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E06" w:rsidRDefault="001C5E06">
      <w:pPr>
        <w:pStyle w:val="Text"/>
        <w:ind w:firstLine="0"/>
        <w:rPr>
          <w:sz w:val="18"/>
          <w:szCs w:val="18"/>
        </w:rPr>
      </w:pPr>
      <w:r>
        <w:rPr>
          <w:sz w:val="18"/>
          <w:szCs w:val="18"/>
        </w:rPr>
        <w:footnoteReference w:customMarkFollows="1" w:id="1"/>
        <w:sym w:font="Symbol" w:char="F020"/>
      </w:r>
    </w:p>
    <w:p w:rsidR="00616EE1" w:rsidRDefault="00A53AF7" w:rsidP="00616EE1">
      <w:pPr>
        <w:framePr w:w="9360" w:hSpace="187" w:vSpace="187" w:wrap="notBeside" w:vAnchor="text" w:hAnchor="page" w:xAlign="center" w:y="1"/>
        <w:widowControl w:val="0"/>
        <w:overflowPunct w:val="0"/>
        <w:adjustRightInd w:val="0"/>
        <w:spacing w:line="272" w:lineRule="auto"/>
        <w:ind w:left="1080" w:hanging="1906"/>
        <w:jc w:val="center"/>
        <w:rPr>
          <w:sz w:val="48"/>
          <w:szCs w:val="48"/>
        </w:rPr>
      </w:pPr>
      <w:r>
        <w:rPr>
          <w:sz w:val="48"/>
          <w:szCs w:val="48"/>
        </w:rPr>
        <w:t xml:space="preserve">      </w:t>
      </w:r>
      <w:r w:rsidR="00616EE1">
        <w:rPr>
          <w:sz w:val="48"/>
          <w:szCs w:val="48"/>
        </w:rPr>
        <w:t xml:space="preserve">High Speed Wireless Data Transmission Using </w:t>
      </w:r>
    </w:p>
    <w:p w:rsidR="00E52F3D" w:rsidRPr="00E52F3D" w:rsidRDefault="009A6AB2" w:rsidP="00E52F3D">
      <w:pPr>
        <w:pStyle w:val="Authors"/>
        <w:framePr w:w="9360" w:wrap="notBeside"/>
        <w:rPr>
          <w:sz w:val="48"/>
          <w:szCs w:val="48"/>
        </w:rPr>
      </w:pPr>
      <w:r w:rsidRPr="00E52F3D">
        <w:rPr>
          <w:sz w:val="48"/>
          <w:szCs w:val="48"/>
        </w:rPr>
        <w:t>Li-Fi</w:t>
      </w:r>
      <w:r w:rsidR="00616EE1" w:rsidRPr="00E52F3D">
        <w:rPr>
          <w:sz w:val="48"/>
          <w:szCs w:val="48"/>
        </w:rPr>
        <w:t xml:space="preserve"> for Android Mobile</w:t>
      </w:r>
      <w:r w:rsidR="00E52F3D" w:rsidRPr="00E52F3D">
        <w:rPr>
          <w:sz w:val="48"/>
          <w:szCs w:val="48"/>
        </w:rPr>
        <w:t xml:space="preserve">                           </w:t>
      </w:r>
    </w:p>
    <w:p w:rsidR="00E52F3D" w:rsidRDefault="00E52F3D" w:rsidP="00E52F3D">
      <w:pPr>
        <w:pStyle w:val="Authors"/>
        <w:framePr w:w="9360" w:wrap="notBeside"/>
        <w:rPr>
          <w:color w:val="000000"/>
          <w:shd w:val="clear" w:color="auto" w:fill="FFFFFF"/>
        </w:rPr>
      </w:pPr>
      <w:proofErr w:type="spellStart"/>
      <w:r>
        <w:rPr>
          <w:color w:val="000000"/>
          <w:shd w:val="clear" w:color="auto" w:fill="FFFFFF"/>
        </w:rPr>
        <w:t>Mr</w:t>
      </w:r>
      <w:proofErr w:type="spellEnd"/>
      <w:r>
        <w:rPr>
          <w:color w:val="000000"/>
          <w:shd w:val="clear" w:color="auto" w:fill="FFFFFF"/>
        </w:rPr>
        <w:t xml:space="preserve"> </w:t>
      </w:r>
      <w:proofErr w:type="spellStart"/>
      <w:r>
        <w:rPr>
          <w:color w:val="000000"/>
          <w:shd w:val="clear" w:color="auto" w:fill="FFFFFF"/>
        </w:rPr>
        <w:t>Narhari</w:t>
      </w:r>
      <w:proofErr w:type="spellEnd"/>
      <w:r>
        <w:rPr>
          <w:color w:val="000000"/>
          <w:shd w:val="clear" w:color="auto" w:fill="FFFFFF"/>
        </w:rPr>
        <w:t xml:space="preserve"> R. </w:t>
      </w:r>
      <w:proofErr w:type="spellStart"/>
      <w:proofErr w:type="gramStart"/>
      <w:r>
        <w:rPr>
          <w:color w:val="000000"/>
          <w:shd w:val="clear" w:color="auto" w:fill="FFFFFF"/>
        </w:rPr>
        <w:t>Kotkar</w:t>
      </w:r>
      <w:proofErr w:type="spellEnd"/>
      <w:r>
        <w:rPr>
          <w:color w:val="000000"/>
          <w:shd w:val="clear" w:color="auto" w:fill="FFFFFF"/>
        </w:rPr>
        <w:t xml:space="preserve"> ,</w:t>
      </w:r>
      <w:proofErr w:type="gramEnd"/>
      <w:r>
        <w:rPr>
          <w:color w:val="000000"/>
          <w:shd w:val="clear" w:color="auto" w:fill="FFFFFF"/>
        </w:rPr>
        <w:t xml:space="preserve"> Mr. </w:t>
      </w:r>
      <w:proofErr w:type="spellStart"/>
      <w:r>
        <w:rPr>
          <w:color w:val="000000"/>
          <w:shd w:val="clear" w:color="auto" w:fill="FFFFFF"/>
        </w:rPr>
        <w:t>Chankya</w:t>
      </w:r>
      <w:proofErr w:type="spellEnd"/>
      <w:r>
        <w:rPr>
          <w:color w:val="000000"/>
          <w:shd w:val="clear" w:color="auto" w:fill="FFFFFF"/>
        </w:rPr>
        <w:t xml:space="preserve"> Kumar </w:t>
      </w:r>
      <w:proofErr w:type="spellStart"/>
      <w:r>
        <w:rPr>
          <w:color w:val="000000"/>
          <w:shd w:val="clear" w:color="auto" w:fill="FFFFFF"/>
        </w:rPr>
        <w:t>Jha</w:t>
      </w:r>
      <w:proofErr w:type="spellEnd"/>
      <w:r>
        <w:rPr>
          <w:color w:val="000000"/>
          <w:shd w:val="clear" w:color="auto" w:fill="FFFFFF"/>
        </w:rPr>
        <w:t xml:space="preserve"> </w:t>
      </w:r>
      <w:hyperlink r:id="rId9" w:history="1">
        <w:r w:rsidRPr="00775F14">
          <w:rPr>
            <w:rStyle w:val="Hyperlink"/>
            <w:shd w:val="clear" w:color="auto" w:fill="FFFFFF"/>
          </w:rPr>
          <w:t>erchankya@gmail.com</w:t>
        </w:r>
      </w:hyperlink>
    </w:p>
    <w:p w:rsidR="001C5E06" w:rsidRDefault="001C5E06" w:rsidP="00616EE1">
      <w:pPr>
        <w:pStyle w:val="Title"/>
        <w:framePr w:wrap="notBeside"/>
      </w:pPr>
    </w:p>
    <w:p w:rsidR="00E52F3D" w:rsidRPr="00E52F3D" w:rsidRDefault="00E52F3D" w:rsidP="00E52F3D"/>
    <w:p w:rsidR="00E52F3D" w:rsidRPr="00E52F3D" w:rsidRDefault="00E52F3D" w:rsidP="00E52F3D"/>
    <w:p w:rsidR="001B6D61" w:rsidRPr="001B6D61" w:rsidRDefault="001C5E06" w:rsidP="00FF0BEA">
      <w:pPr>
        <w:pStyle w:val="Abstract"/>
      </w:pPr>
      <w:r>
        <w:rPr>
          <w:i/>
          <w:iCs/>
        </w:rPr>
        <w:t>Abstract</w:t>
      </w:r>
      <w:r>
        <w:t>—</w:t>
      </w:r>
      <w:r w:rsidR="001B6D61" w:rsidRPr="001B6D61">
        <w:t>Nowadays the audio video data transmission between two android phones takes time. This paper gives the design of system full-duplex wireless</w:t>
      </w:r>
      <w:r w:rsidR="001B6D61">
        <w:t xml:space="preserve"> </w:t>
      </w:r>
      <w:r w:rsidR="001B6D61" w:rsidRPr="001B6D61">
        <w:t xml:space="preserve">visible light communication (VLC) system based on Light fidelity (Li-Fi) which transmit data bidirectional simultaneously by using LED as transmitter and </w:t>
      </w:r>
      <w:r w:rsidR="001B6D61" w:rsidRPr="001B6D61">
        <w:rPr>
          <w:bCs w:val="0"/>
        </w:rPr>
        <w:t xml:space="preserve">Si PIN (Hamamatsu S6968) photodiode </w:t>
      </w:r>
      <w:r w:rsidR="001B6D61" w:rsidRPr="001B6D61">
        <w:t>as receiver</w:t>
      </w:r>
      <w:r w:rsidR="001B6D61" w:rsidRPr="001B6D61">
        <w:rPr>
          <w:bCs w:val="0"/>
        </w:rPr>
        <w:t xml:space="preserve"> between two android mobile.</w:t>
      </w:r>
      <w:r w:rsidR="001B6D61" w:rsidRPr="001B6D61">
        <w:t xml:space="preserve"> This system develops a prototype to demonstrate a bidirectional wireless communication system based on Android Mobile. In this system, two android mobiles phones can transmit local data stored in the memory of mobile to each other anyone mobile either act as a transmitter or receiver. The system consists of two parts mainly one is hardware and other software. The hardware design is based on the USB por</w:t>
      </w:r>
      <w:r w:rsidR="00FF0BEA">
        <w:t xml:space="preserve">t integrated to Android Mobile. </w:t>
      </w:r>
      <w:r w:rsidR="001B6D61" w:rsidRPr="001B6D61">
        <w:t xml:space="preserve">The development of software utilizes the protocol of AOA (Android Open Accessory) which is a new feature in Android 3.1 or more advanced version  by connecting external USB bridge which  allowing data transmission between Android devices over USB interfaces. Combing with a USB port on one board, it can achieve up </w:t>
      </w:r>
      <w:r w:rsidR="001B6D61" w:rsidRPr="001B6D61">
        <w:rPr>
          <w:bCs w:val="0"/>
        </w:rPr>
        <w:t>to 3</w:t>
      </w:r>
      <w:r w:rsidR="001B6D61" w:rsidRPr="001B6D61">
        <w:t>Mbps bit rates error free, which is mainly limited to the USB bridge circuit between two mobiles for data transmission suc</w:t>
      </w:r>
      <w:r w:rsidR="00FF0BEA">
        <w:t xml:space="preserve">h as text, audio and video. </w:t>
      </w:r>
      <w:r w:rsidR="00FF0BEA" w:rsidRPr="00FF0BEA">
        <w:rPr>
          <w:color w:val="000000"/>
          <w:szCs w:val="20"/>
          <w:lang w:bidi="mr-IN"/>
        </w:rPr>
        <w:t>This paper also shows the experimental results and the relationsh</w:t>
      </w:r>
      <w:r w:rsidR="00FF0BEA">
        <w:rPr>
          <w:color w:val="000000"/>
          <w:lang w:bidi="mr-IN"/>
        </w:rPr>
        <w:t>ip be</w:t>
      </w:r>
      <w:r w:rsidR="00FF0BEA" w:rsidRPr="00FF0BEA">
        <w:rPr>
          <w:color w:val="000000"/>
          <w:szCs w:val="20"/>
          <w:lang w:bidi="mr-IN"/>
        </w:rPr>
        <w:t>tween system transmission eye diagram and bit rate.</w:t>
      </w:r>
    </w:p>
    <w:p w:rsidR="001C5E06" w:rsidRDefault="001C5E06"/>
    <w:p w:rsidR="001C5E06" w:rsidRDefault="001C5E06" w:rsidP="00A53AF7">
      <w:pPr>
        <w:pStyle w:val="IndexTerms"/>
      </w:pPr>
      <w:bookmarkStart w:id="0" w:name="PointTmp"/>
      <w:r>
        <w:rPr>
          <w:i/>
          <w:iCs/>
        </w:rPr>
        <w:t>Index Terms</w:t>
      </w:r>
      <w:r w:rsidR="001B6D61">
        <w:t>—</w:t>
      </w:r>
      <w:r w:rsidR="001B6D61" w:rsidRPr="001B6D61">
        <w:t>Visible Light Communications</w:t>
      </w:r>
      <w:r w:rsidR="001B6D61">
        <w:rPr>
          <w:b w:val="0"/>
          <w:bCs w:val="0"/>
        </w:rPr>
        <w:t xml:space="preserve"> </w:t>
      </w:r>
      <w:r w:rsidR="001B6D61" w:rsidRPr="001B6D61">
        <w:t>,LED  diodes; Android Mobile; USB interface; AOA; Full-duplex;</w:t>
      </w:r>
      <w:r w:rsidR="001B6D61">
        <w:rPr>
          <w:b w:val="0"/>
          <w:bCs w:val="0"/>
        </w:rPr>
        <w:t xml:space="preserve"> </w:t>
      </w:r>
      <w:r w:rsidR="001B6D61" w:rsidRPr="001B6D61">
        <w:t>Real-time Transmission</w:t>
      </w:r>
      <w:r w:rsidR="001B6D61">
        <w:rPr>
          <w:b w:val="0"/>
          <w:bCs w:val="0"/>
        </w:rPr>
        <w:t>.</w:t>
      </w:r>
    </w:p>
    <w:bookmarkEnd w:id="0"/>
    <w:p w:rsidR="001C5E06" w:rsidRDefault="001C5E06">
      <w:pPr>
        <w:pStyle w:val="Heading1"/>
      </w:pPr>
      <w:r>
        <w:t>I</w:t>
      </w:r>
      <w:r>
        <w:rPr>
          <w:sz w:val="16"/>
          <w:szCs w:val="16"/>
        </w:rPr>
        <w:t>NTRODUCTION</w:t>
      </w:r>
    </w:p>
    <w:p w:rsidR="001B6D61" w:rsidRPr="001B6D61" w:rsidRDefault="001B6D61" w:rsidP="001B6D61">
      <w:pPr>
        <w:widowControl w:val="0"/>
        <w:overflowPunct w:val="0"/>
        <w:adjustRightInd w:val="0"/>
        <w:spacing w:line="230" w:lineRule="auto"/>
        <w:jc w:val="both"/>
      </w:pPr>
      <w:r>
        <w:t xml:space="preserve">      The traditional wireless communication technologies between mobile phones are Bluetooth and IrDA Wi-Fi as well. They cannot provide a directional wireless channel for two phones. This paper attempts to build a new transport by which the mobile terminals can transfer local data to each other simultaneously.</w:t>
      </w:r>
    </w:p>
    <w:p w:rsidR="001B6D61" w:rsidRDefault="007F47DB" w:rsidP="001B6D61">
      <w:pPr>
        <w:widowControl w:val="0"/>
        <w:overflowPunct w:val="0"/>
        <w:adjustRightInd w:val="0"/>
        <w:spacing w:line="230" w:lineRule="auto"/>
        <w:jc w:val="both"/>
      </w:pPr>
      <w:r>
        <w:t xml:space="preserve">      </w:t>
      </w:r>
      <w:r w:rsidR="001B6D61" w:rsidRPr="007B64F7">
        <w:t>The technology was demonstrated at the 2012</w:t>
      </w:r>
      <w:r w:rsidR="00A53AF7">
        <w:t xml:space="preserve"> </w:t>
      </w:r>
      <w:r w:rsidR="001B6D61" w:rsidRPr="007B64F7">
        <w:t>Consumer Electronics Show in Las Vegas using a pair of Casio smart phones to exchange data using</w:t>
      </w:r>
      <w:r w:rsidR="001B6D61">
        <w:t xml:space="preserve"> </w:t>
      </w:r>
      <w:r w:rsidR="001B6D61" w:rsidRPr="007B64F7">
        <w:t>light of varying intensity given off from their screens, detectable at a distance of up to ten meters</w:t>
      </w:r>
      <w:r w:rsidR="001B6D61">
        <w:t xml:space="preserve"> </w:t>
      </w:r>
      <w:r w:rsidR="001B6D61" w:rsidRPr="007B64F7">
        <w:t>.Haas</w:t>
      </w:r>
      <w:r w:rsidR="001B6D61">
        <w:t xml:space="preserve"> </w:t>
      </w:r>
      <w:r w:rsidR="001B6D61" w:rsidRPr="007B64F7">
        <w:t>has set up a spin-off firm to sell a consumer VLC transmitter that is due for launch next year. It is</w:t>
      </w:r>
      <w:r w:rsidR="001B6D61">
        <w:t xml:space="preserve"> </w:t>
      </w:r>
      <w:r w:rsidR="001B6D61" w:rsidRPr="007B64F7">
        <w:t>capable of transmitting</w:t>
      </w:r>
      <w:r w:rsidR="00A53AF7">
        <w:t xml:space="preserve"> data at 100 MB/s - faster than </w:t>
      </w:r>
      <w:r w:rsidR="001B6D61" w:rsidRPr="007B64F7">
        <w:t>most UK broadband connections</w:t>
      </w:r>
      <w:r w:rsidR="00077304">
        <w:t xml:space="preserve"> [1], [2], [3], [4], [5], [6], [7], [8], [9], [10], [11], [12]</w:t>
      </w:r>
      <w:r w:rsidR="001B6D61" w:rsidRPr="007B64F7">
        <w:t>.</w:t>
      </w:r>
    </w:p>
    <w:p w:rsidR="00E52F3D" w:rsidRDefault="001B6D61" w:rsidP="00A53AF7">
      <w:pPr>
        <w:widowControl w:val="0"/>
        <w:overflowPunct w:val="0"/>
        <w:adjustRightInd w:val="0"/>
        <w:spacing w:line="230" w:lineRule="auto"/>
        <w:ind w:firstLine="289"/>
        <w:jc w:val="both"/>
      </w:pPr>
      <w:r>
        <w:t xml:space="preserve"> </w:t>
      </w:r>
    </w:p>
    <w:p w:rsidR="00E52F3D" w:rsidRDefault="00E52F3D" w:rsidP="00A53AF7">
      <w:pPr>
        <w:widowControl w:val="0"/>
        <w:overflowPunct w:val="0"/>
        <w:adjustRightInd w:val="0"/>
        <w:spacing w:line="230" w:lineRule="auto"/>
        <w:ind w:firstLine="289"/>
        <w:jc w:val="both"/>
      </w:pPr>
    </w:p>
    <w:p w:rsidR="00E52F3D" w:rsidRDefault="00E52F3D" w:rsidP="00E52F3D">
      <w:pPr>
        <w:widowControl w:val="0"/>
        <w:overflowPunct w:val="0"/>
        <w:adjustRightInd w:val="0"/>
        <w:spacing w:line="230" w:lineRule="auto"/>
        <w:jc w:val="both"/>
      </w:pPr>
    </w:p>
    <w:p w:rsidR="00E52F3D" w:rsidRDefault="001B6D61" w:rsidP="00A53AF7">
      <w:pPr>
        <w:widowControl w:val="0"/>
        <w:overflowPunct w:val="0"/>
        <w:adjustRightInd w:val="0"/>
        <w:spacing w:line="230" w:lineRule="auto"/>
        <w:ind w:firstLine="289"/>
        <w:jc w:val="both"/>
      </w:pPr>
      <w:r>
        <w:t xml:space="preserve"> In this paper, a new transport by which the mobile terminal can transfer data to each other is designed as a basic application of visible light communication on mobile terminals. Self-written software is used to send and receive the stream of data between two Android mobiles.</w:t>
      </w:r>
      <w:r w:rsidR="003B7BB3">
        <w:t xml:space="preserve"> Accordingly part II give info</w:t>
      </w:r>
      <w:r w:rsidR="00E52F3D">
        <w:t>rmation regarding system design</w:t>
      </w:r>
      <w:r w:rsidR="00E52F3D">
        <w:t xml:space="preserve"> part III gives block and circuit diagram implementation, part IV give result of implemented </w:t>
      </w:r>
      <w:proofErr w:type="gramStart"/>
      <w:r w:rsidR="00E52F3D">
        <w:t>system ,</w:t>
      </w:r>
      <w:proofErr w:type="gramEnd"/>
      <w:r w:rsidR="00E52F3D">
        <w:t xml:space="preserve"> part V gives conclusion and future related to designed prototype</w:t>
      </w:r>
    </w:p>
    <w:p w:rsidR="00E52F3D" w:rsidRDefault="00E52F3D" w:rsidP="00A53AF7">
      <w:pPr>
        <w:widowControl w:val="0"/>
        <w:overflowPunct w:val="0"/>
        <w:adjustRightInd w:val="0"/>
        <w:spacing w:line="230" w:lineRule="auto"/>
        <w:ind w:firstLine="289"/>
        <w:jc w:val="both"/>
      </w:pPr>
    </w:p>
    <w:p w:rsidR="00E52F3D" w:rsidRDefault="00E52F3D" w:rsidP="00A53AF7">
      <w:pPr>
        <w:widowControl w:val="0"/>
        <w:overflowPunct w:val="0"/>
        <w:adjustRightInd w:val="0"/>
        <w:spacing w:line="230" w:lineRule="auto"/>
        <w:ind w:firstLine="289"/>
        <w:jc w:val="both"/>
      </w:pPr>
    </w:p>
    <w:p w:rsidR="00E52F3D" w:rsidRDefault="00E52F3D" w:rsidP="00A53AF7">
      <w:pPr>
        <w:widowControl w:val="0"/>
        <w:overflowPunct w:val="0"/>
        <w:adjustRightInd w:val="0"/>
        <w:spacing w:line="230" w:lineRule="auto"/>
        <w:ind w:firstLine="289"/>
        <w:jc w:val="both"/>
      </w:pPr>
      <w:r>
        <w:rPr>
          <w:noProof/>
        </w:rPr>
        <w:drawing>
          <wp:inline distT="0" distB="0" distL="0" distR="0" wp14:anchorId="59A86608" wp14:editId="2C5F362C">
            <wp:extent cx="2333827" cy="1352550"/>
            <wp:effectExtent l="19050" t="0" r="9323"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0" cstate="print">
                      <a:lum bright="-10000" contrast="30000"/>
                    </a:blip>
                    <a:srcRect/>
                    <a:stretch>
                      <a:fillRect/>
                    </a:stretch>
                  </pic:blipFill>
                  <pic:spPr bwMode="auto">
                    <a:xfrm>
                      <a:off x="0" y="0"/>
                      <a:ext cx="2342345" cy="1357486"/>
                    </a:xfrm>
                    <a:prstGeom prst="rect">
                      <a:avLst/>
                    </a:prstGeom>
                    <a:noFill/>
                    <a:ln w="9525">
                      <a:noFill/>
                      <a:miter lim="800000"/>
                      <a:headEnd/>
                      <a:tailEnd/>
                    </a:ln>
                  </pic:spPr>
                </pic:pic>
              </a:graphicData>
            </a:graphic>
          </wp:inline>
        </w:drawing>
      </w:r>
    </w:p>
    <w:p w:rsidR="00E52F3D" w:rsidRDefault="00E52F3D" w:rsidP="00A53AF7">
      <w:pPr>
        <w:widowControl w:val="0"/>
        <w:overflowPunct w:val="0"/>
        <w:adjustRightInd w:val="0"/>
        <w:spacing w:line="230" w:lineRule="auto"/>
        <w:ind w:firstLine="289"/>
        <w:jc w:val="both"/>
      </w:pPr>
    </w:p>
    <w:p w:rsidR="00E52F3D" w:rsidRDefault="00E52F3D" w:rsidP="00A53AF7">
      <w:pPr>
        <w:widowControl w:val="0"/>
        <w:overflowPunct w:val="0"/>
        <w:adjustRightInd w:val="0"/>
        <w:spacing w:line="230" w:lineRule="auto"/>
        <w:ind w:firstLine="289"/>
        <w:jc w:val="both"/>
      </w:pPr>
    </w:p>
    <w:p w:rsidR="00E52F3D" w:rsidRDefault="00E52F3D" w:rsidP="00A53AF7">
      <w:pPr>
        <w:widowControl w:val="0"/>
        <w:overflowPunct w:val="0"/>
        <w:adjustRightInd w:val="0"/>
        <w:spacing w:line="230" w:lineRule="auto"/>
        <w:ind w:firstLine="289"/>
        <w:jc w:val="both"/>
      </w:pPr>
    </w:p>
    <w:p w:rsidR="00E52F3D" w:rsidRPr="00A33975" w:rsidRDefault="00E52F3D" w:rsidP="00E52F3D">
      <w:pPr>
        <w:widowControl w:val="0"/>
        <w:overflowPunct w:val="0"/>
        <w:adjustRightInd w:val="0"/>
        <w:spacing w:line="232" w:lineRule="auto"/>
        <w:jc w:val="center"/>
      </w:pPr>
      <w:r w:rsidRPr="00136863">
        <w:t xml:space="preserve">Fig. </w:t>
      </w:r>
      <w:proofErr w:type="gramStart"/>
      <w:r w:rsidRPr="00136863">
        <w:t>2 :</w:t>
      </w:r>
      <w:proofErr w:type="gramEnd"/>
      <w:r w:rsidRPr="00136863">
        <w:t xml:space="preserve"> FT230XB Circuit Schematic</w:t>
      </w:r>
    </w:p>
    <w:p w:rsidR="00E52F3D" w:rsidRDefault="00E52F3D" w:rsidP="00E52F3D">
      <w:pPr>
        <w:widowControl w:val="0"/>
        <w:overflowPunct w:val="0"/>
        <w:adjustRightInd w:val="0"/>
        <w:spacing w:line="232" w:lineRule="auto"/>
        <w:jc w:val="center"/>
      </w:pPr>
      <w:r>
        <w:rPr>
          <w:noProof/>
        </w:rPr>
        <w:drawing>
          <wp:inline distT="0" distB="0" distL="0" distR="0" wp14:anchorId="01051719" wp14:editId="3B53DCFE">
            <wp:extent cx="1581150" cy="1489156"/>
            <wp:effectExtent l="19050" t="0" r="0" b="0"/>
            <wp:docPr id="19" name="Picture 12" descr="Description: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123.jpg"/>
                    <pic:cNvPicPr>
                      <a:picLocks noChangeAspect="1" noChangeArrowheads="1"/>
                    </pic:cNvPicPr>
                  </pic:nvPicPr>
                  <pic:blipFill>
                    <a:blip r:embed="rId11">
                      <a:lum bright="-10000" contrast="30000"/>
                    </a:blip>
                    <a:srcRect/>
                    <a:stretch>
                      <a:fillRect/>
                    </a:stretch>
                  </pic:blipFill>
                  <pic:spPr bwMode="auto">
                    <a:xfrm>
                      <a:off x="0" y="0"/>
                      <a:ext cx="1584993" cy="1492775"/>
                    </a:xfrm>
                    <a:prstGeom prst="rect">
                      <a:avLst/>
                    </a:prstGeom>
                    <a:noFill/>
                    <a:ln w="9525">
                      <a:noFill/>
                      <a:miter lim="800000"/>
                      <a:headEnd/>
                      <a:tailEnd/>
                    </a:ln>
                  </pic:spPr>
                </pic:pic>
              </a:graphicData>
            </a:graphic>
          </wp:inline>
        </w:drawing>
      </w:r>
      <w:r w:rsidRPr="00E52F3D">
        <w:t xml:space="preserve"> </w:t>
      </w:r>
    </w:p>
    <w:p w:rsidR="00E52F3D" w:rsidRPr="00136863" w:rsidRDefault="00E52F3D" w:rsidP="00E52F3D">
      <w:pPr>
        <w:widowControl w:val="0"/>
        <w:overflowPunct w:val="0"/>
        <w:adjustRightInd w:val="0"/>
        <w:spacing w:line="232" w:lineRule="auto"/>
        <w:jc w:val="center"/>
      </w:pPr>
      <w:proofErr w:type="gramStart"/>
      <w:r w:rsidRPr="00136863">
        <w:t>Fig.3 :</w:t>
      </w:r>
      <w:proofErr w:type="gramEnd"/>
      <w:r w:rsidRPr="00136863">
        <w:t xml:space="preserve"> FT230XB Wire Connections</w:t>
      </w:r>
    </w:p>
    <w:p w:rsidR="00E52F3D" w:rsidRDefault="00E52F3D" w:rsidP="00E52F3D">
      <w:pPr>
        <w:widowControl w:val="0"/>
        <w:overflowPunct w:val="0"/>
        <w:adjustRightInd w:val="0"/>
        <w:spacing w:line="230" w:lineRule="auto"/>
        <w:ind w:firstLine="289"/>
        <w:jc w:val="center"/>
        <w:sectPr w:rsidR="00E52F3D" w:rsidSect="00BA5AC9">
          <w:headerReference w:type="even" r:id="rId12"/>
          <w:headerReference w:type="default" r:id="rId13"/>
          <w:footerReference w:type="even" r:id="rId14"/>
          <w:footerReference w:type="default" r:id="rId15"/>
          <w:headerReference w:type="first" r:id="rId16"/>
          <w:footerReference w:type="first" r:id="rId17"/>
          <w:pgSz w:w="11907" w:h="16839" w:code="9"/>
          <w:pgMar w:top="1008" w:right="936" w:bottom="1008" w:left="936" w:header="187" w:footer="216" w:gutter="0"/>
          <w:cols w:num="2" w:space="288"/>
        </w:sectPr>
      </w:pPr>
    </w:p>
    <w:p w:rsidR="00E52F3D" w:rsidRDefault="00E52F3D" w:rsidP="00E52F3D">
      <w:pPr>
        <w:widowControl w:val="0"/>
        <w:overflowPunct w:val="0"/>
        <w:adjustRightInd w:val="0"/>
        <w:spacing w:line="230" w:lineRule="auto"/>
        <w:jc w:val="both"/>
        <w:sectPr w:rsidR="00E52F3D" w:rsidSect="00E52F3D">
          <w:type w:val="continuous"/>
          <w:pgSz w:w="11907" w:h="16839" w:code="9"/>
          <w:pgMar w:top="1008" w:right="936" w:bottom="1008" w:left="936" w:header="187" w:footer="216" w:gutter="0"/>
          <w:cols w:space="288"/>
        </w:sectPr>
      </w:pPr>
    </w:p>
    <w:p w:rsidR="003B7BB3" w:rsidRDefault="003B7BB3" w:rsidP="00E52F3D">
      <w:pPr>
        <w:widowControl w:val="0"/>
        <w:overflowPunct w:val="0"/>
        <w:adjustRightInd w:val="0"/>
        <w:spacing w:line="230" w:lineRule="auto"/>
        <w:ind w:firstLine="289"/>
        <w:jc w:val="both"/>
      </w:pPr>
      <w:r>
        <w:lastRenderedPageBreak/>
        <w:t xml:space="preserve">. </w:t>
      </w:r>
    </w:p>
    <w:p w:rsidR="00136863" w:rsidRDefault="00136863" w:rsidP="00E52F3D">
      <w:pPr>
        <w:rPr>
          <w:noProof/>
        </w:rPr>
      </w:pPr>
    </w:p>
    <w:p w:rsidR="00136863" w:rsidRPr="00136863" w:rsidRDefault="00136863" w:rsidP="00136863">
      <w:pPr>
        <w:pStyle w:val="Heading2"/>
      </w:pPr>
      <w:r w:rsidRPr="00136863">
        <w:t>Si PIN (Hamamatsu S6968) photodiode</w:t>
      </w:r>
    </w:p>
    <w:p w:rsidR="00FC47D8" w:rsidRDefault="00FC47D8" w:rsidP="00FC47D8">
      <w:pPr>
        <w:pStyle w:val="Text"/>
        <w:ind w:firstLine="0"/>
        <w:rPr>
          <w:lang w:eastAsia="zh-TW"/>
        </w:rPr>
      </w:pPr>
      <w:r>
        <w:rPr>
          <w:lang w:eastAsia="zh-TW"/>
        </w:rPr>
        <w:t xml:space="preserve">           </w:t>
      </w:r>
      <w:r w:rsidRPr="00BB04FB">
        <w:rPr>
          <w:lang w:eastAsia="zh-TW"/>
        </w:rPr>
        <w:t>The photo detector used for optical to electrical</w:t>
      </w:r>
      <w:r>
        <w:rPr>
          <w:lang w:eastAsia="zh-TW"/>
        </w:rPr>
        <w:t xml:space="preserve"> </w:t>
      </w:r>
      <w:r w:rsidRPr="00BB04FB">
        <w:rPr>
          <w:lang w:eastAsia="zh-TW"/>
        </w:rPr>
        <w:t>Conversion with 150 mm</w:t>
      </w:r>
      <w:r>
        <w:rPr>
          <w:vertAlign w:val="superscript"/>
          <w:lang w:eastAsia="zh-TW"/>
        </w:rPr>
        <w:t xml:space="preserve">2 </w:t>
      </w:r>
      <w:r w:rsidRPr="00BB04FB">
        <w:rPr>
          <w:lang w:eastAsia="zh-TW"/>
        </w:rPr>
        <w:t>effective active area, 14mm active</w:t>
      </w:r>
      <w:r>
        <w:rPr>
          <w:lang w:eastAsia="zh-TW"/>
        </w:rPr>
        <w:t xml:space="preserve"> </w:t>
      </w:r>
      <w:r w:rsidRPr="00BB04FB">
        <w:rPr>
          <w:lang w:eastAsia="zh-TW"/>
        </w:rPr>
        <w:t>area size and 35° half angle. Fig. 4 shows directivity curve for Si PIN (Hamamatsu S6968) photodiode</w:t>
      </w:r>
      <w:r>
        <w:rPr>
          <w:lang w:eastAsia="zh-TW"/>
        </w:rPr>
        <w:t>.</w:t>
      </w:r>
    </w:p>
    <w:p w:rsidR="002B4563" w:rsidRPr="002B4563" w:rsidRDefault="002B4563" w:rsidP="002B4563">
      <w:pPr>
        <w:widowControl w:val="0"/>
        <w:overflowPunct w:val="0"/>
        <w:adjustRightInd w:val="0"/>
        <w:spacing w:line="255" w:lineRule="auto"/>
        <w:ind w:right="40"/>
        <w:jc w:val="both"/>
        <w:rPr>
          <w:rFonts w:eastAsia="Times New Roman"/>
        </w:rPr>
      </w:pPr>
      <w:r w:rsidRPr="002B4563">
        <w:rPr>
          <w:rFonts w:eastAsia="Times New Roman"/>
        </w:rPr>
        <w:t>Directivity</w:t>
      </w:r>
    </w:p>
    <w:p w:rsidR="002B4563" w:rsidRPr="002B4563" w:rsidRDefault="00406C68" w:rsidP="002B4563">
      <w:pPr>
        <w:widowControl w:val="0"/>
        <w:overflowPunct w:val="0"/>
        <w:adjustRightInd w:val="0"/>
        <w:spacing w:line="255" w:lineRule="auto"/>
        <w:ind w:right="40"/>
        <w:jc w:val="center"/>
        <w:rPr>
          <w:rFonts w:eastAsia="Times New Roman"/>
        </w:rPr>
      </w:pPr>
      <w:r>
        <w:rPr>
          <w:rFonts w:eastAsia="Times New Roman"/>
          <w:noProof/>
        </w:rPr>
        <w:drawing>
          <wp:inline distT="0" distB="0" distL="0" distR="0" wp14:anchorId="3B919E49" wp14:editId="5C7233A7">
            <wp:extent cx="1514475" cy="1622652"/>
            <wp:effectExtent l="19050" t="0" r="9525" b="0"/>
            <wp:docPr id="4" name="Picture 8" descr="Description: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123.jpg"/>
                    <pic:cNvPicPr>
                      <a:picLocks noChangeAspect="1" noChangeArrowheads="1"/>
                    </pic:cNvPicPr>
                  </pic:nvPicPr>
                  <pic:blipFill>
                    <a:blip r:embed="rId18" cstate="print"/>
                    <a:srcRect/>
                    <a:stretch>
                      <a:fillRect/>
                    </a:stretch>
                  </pic:blipFill>
                  <pic:spPr bwMode="auto">
                    <a:xfrm>
                      <a:off x="0" y="0"/>
                      <a:ext cx="1514475" cy="1622652"/>
                    </a:xfrm>
                    <a:prstGeom prst="rect">
                      <a:avLst/>
                    </a:prstGeom>
                    <a:noFill/>
                    <a:ln w="9525">
                      <a:noFill/>
                      <a:miter lim="800000"/>
                      <a:headEnd/>
                      <a:tailEnd/>
                    </a:ln>
                  </pic:spPr>
                </pic:pic>
              </a:graphicData>
            </a:graphic>
          </wp:inline>
        </w:drawing>
      </w:r>
    </w:p>
    <w:p w:rsidR="002B4563" w:rsidRPr="007F47DB" w:rsidRDefault="002B4563" w:rsidP="007F47DB">
      <w:pPr>
        <w:widowControl w:val="0"/>
        <w:overflowPunct w:val="0"/>
        <w:adjustRightInd w:val="0"/>
        <w:spacing w:line="255" w:lineRule="auto"/>
        <w:ind w:right="40"/>
        <w:jc w:val="center"/>
        <w:rPr>
          <w:rFonts w:eastAsia="Times New Roman"/>
        </w:rPr>
      </w:pPr>
      <w:r w:rsidRPr="002B4563">
        <w:rPr>
          <w:rFonts w:eastAsia="Times New Roman"/>
        </w:rPr>
        <w:t xml:space="preserve">Fig. </w:t>
      </w:r>
      <w:proofErr w:type="gramStart"/>
      <w:r w:rsidRPr="002B4563">
        <w:rPr>
          <w:rFonts w:eastAsia="Times New Roman"/>
        </w:rPr>
        <w:t>4 :</w:t>
      </w:r>
      <w:proofErr w:type="gramEnd"/>
      <w:r w:rsidRPr="002B4563">
        <w:rPr>
          <w:rFonts w:eastAsia="Times New Roman"/>
        </w:rPr>
        <w:t xml:space="preserve"> Directivity curve</w:t>
      </w:r>
    </w:p>
    <w:p w:rsidR="002B4563" w:rsidRPr="007F47DB" w:rsidRDefault="002B4563" w:rsidP="007F47DB">
      <w:pPr>
        <w:pStyle w:val="Heading2"/>
      </w:pPr>
      <w:r w:rsidRPr="00A33975">
        <w:t>LED</w:t>
      </w:r>
      <w:r>
        <w:t xml:space="preserve"> (Light Emitting Diode)</w:t>
      </w:r>
    </w:p>
    <w:p w:rsidR="00477BD9" w:rsidRDefault="002B4563" w:rsidP="00477BD9">
      <w:pPr>
        <w:pStyle w:val="Text"/>
      </w:pPr>
      <w:r w:rsidRPr="00A33975">
        <w:t>A high power white light LED of 300mW and with the beam angel 120° is used as the optical transmission source.</w:t>
      </w:r>
    </w:p>
    <w:p w:rsidR="00E06F56" w:rsidRDefault="00173B8D" w:rsidP="00E06F56">
      <w:r>
        <w:rPr>
          <w:noProof/>
        </w:rPr>
        <w:drawing>
          <wp:anchor distT="0" distB="0" distL="114300" distR="114300" simplePos="0" relativeHeight="251657216" behindDoc="0" locked="0" layoutInCell="1" allowOverlap="1" wp14:anchorId="24348568" wp14:editId="0DEEA44D">
            <wp:simplePos x="0" y="0"/>
            <wp:positionH relativeFrom="column">
              <wp:posOffset>-13335</wp:posOffset>
            </wp:positionH>
            <wp:positionV relativeFrom="paragraph">
              <wp:posOffset>67945</wp:posOffset>
            </wp:positionV>
            <wp:extent cx="2781300" cy="1504950"/>
            <wp:effectExtent l="1905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lum bright="-20000" contrast="40000"/>
                    </a:blip>
                    <a:srcRect/>
                    <a:stretch>
                      <a:fillRect/>
                    </a:stretch>
                  </pic:blipFill>
                  <pic:spPr bwMode="auto">
                    <a:xfrm>
                      <a:off x="0" y="0"/>
                      <a:ext cx="2781300" cy="1504950"/>
                    </a:xfrm>
                    <a:prstGeom prst="rect">
                      <a:avLst/>
                    </a:prstGeom>
                    <a:noFill/>
                    <a:ln w="9525">
                      <a:noFill/>
                      <a:miter lim="800000"/>
                      <a:headEnd/>
                      <a:tailEnd/>
                    </a:ln>
                  </pic:spPr>
                </pic:pic>
              </a:graphicData>
            </a:graphic>
          </wp:anchor>
        </w:drawing>
      </w:r>
    </w:p>
    <w:p w:rsidR="00E06F56" w:rsidRDefault="00E06F56" w:rsidP="00E06F56">
      <w:pPr>
        <w:rPr>
          <w:noProof/>
        </w:rPr>
      </w:pPr>
    </w:p>
    <w:p w:rsidR="00477BD9" w:rsidRDefault="00477BD9" w:rsidP="00E06F56">
      <w:pPr>
        <w:rPr>
          <w:b/>
          <w:bCs/>
        </w:rPr>
      </w:pPr>
    </w:p>
    <w:p w:rsidR="00477BD9" w:rsidRDefault="00477BD9" w:rsidP="00E06F56">
      <w:pPr>
        <w:rPr>
          <w:b/>
          <w:bCs/>
        </w:rPr>
      </w:pPr>
    </w:p>
    <w:p w:rsidR="00477BD9" w:rsidRDefault="00477BD9" w:rsidP="00E06F56">
      <w:pPr>
        <w:rPr>
          <w:b/>
          <w:bCs/>
        </w:rPr>
      </w:pPr>
    </w:p>
    <w:p w:rsidR="00477BD9" w:rsidRDefault="00477BD9" w:rsidP="00E06F56">
      <w:pPr>
        <w:rPr>
          <w:b/>
          <w:bCs/>
        </w:rPr>
      </w:pPr>
    </w:p>
    <w:p w:rsidR="00477BD9" w:rsidRDefault="00477BD9" w:rsidP="00E06F56">
      <w:pPr>
        <w:rPr>
          <w:b/>
          <w:bCs/>
        </w:rPr>
      </w:pPr>
    </w:p>
    <w:p w:rsidR="00477BD9" w:rsidRDefault="00477BD9" w:rsidP="00E06F56">
      <w:pPr>
        <w:rPr>
          <w:b/>
          <w:bCs/>
        </w:rPr>
      </w:pPr>
    </w:p>
    <w:p w:rsidR="00477BD9" w:rsidRDefault="00477BD9" w:rsidP="00E06F56">
      <w:pPr>
        <w:rPr>
          <w:b/>
          <w:bCs/>
        </w:rPr>
      </w:pPr>
    </w:p>
    <w:p w:rsidR="00477BD9" w:rsidRDefault="00477BD9" w:rsidP="00E06F56">
      <w:pPr>
        <w:rPr>
          <w:b/>
          <w:bCs/>
        </w:rPr>
      </w:pPr>
    </w:p>
    <w:p w:rsidR="00173B8D" w:rsidRDefault="00173B8D" w:rsidP="00F6545A">
      <w:pPr>
        <w:tabs>
          <w:tab w:val="left" w:pos="4140"/>
        </w:tabs>
        <w:jc w:val="center"/>
        <w:rPr>
          <w:bCs/>
        </w:rPr>
      </w:pPr>
    </w:p>
    <w:p w:rsidR="00477BD9" w:rsidRDefault="00477BD9" w:rsidP="00173B8D">
      <w:pPr>
        <w:tabs>
          <w:tab w:val="left" w:pos="4140"/>
        </w:tabs>
        <w:jc w:val="center"/>
        <w:rPr>
          <w:bCs/>
        </w:rPr>
      </w:pPr>
      <w:r w:rsidRPr="00F6545A">
        <w:rPr>
          <w:bCs/>
        </w:rPr>
        <w:t>Fig.5: Receiver circuit diagram.</w:t>
      </w:r>
    </w:p>
    <w:p w:rsidR="00173B8D" w:rsidRPr="00173B8D" w:rsidRDefault="00173B8D" w:rsidP="00173B8D">
      <w:pPr>
        <w:tabs>
          <w:tab w:val="left" w:pos="4140"/>
        </w:tabs>
        <w:jc w:val="center"/>
        <w:rPr>
          <w:bCs/>
          <w:sz w:val="2"/>
        </w:rPr>
      </w:pPr>
    </w:p>
    <w:p w:rsidR="00E06F56" w:rsidRPr="00F6545A" w:rsidRDefault="00477BD9" w:rsidP="00173B8D">
      <w:pPr>
        <w:pStyle w:val="Heading1"/>
        <w:spacing w:before="0"/>
      </w:pPr>
      <w:r w:rsidRPr="00F6545A">
        <w:t xml:space="preserve"> BLOCK Diagram and Circuit Diagram</w:t>
      </w:r>
    </w:p>
    <w:p w:rsidR="00E06F56" w:rsidRPr="00F6545A" w:rsidRDefault="00477BD9" w:rsidP="00E06F56">
      <w:pPr>
        <w:pStyle w:val="Text"/>
      </w:pPr>
      <w:r w:rsidRPr="00F6545A">
        <w:t xml:space="preserve">   </w:t>
      </w:r>
      <w:r w:rsidR="00E06F56" w:rsidRPr="00F6545A">
        <w:t>The receiver employs a commercially available photo detector Si PIN (Hamamatsu S6968)   photodiode receives optical signal which is sent to a low pass filter followed by a custom amplifier for recovery then decision circuit (LT1715) issued as a single threshold voltage comparator to achieve the signal decision with a reference voltage level to obtain the original signal after that FT230XB</w:t>
      </w:r>
      <w:r w:rsidR="00EF6F4A">
        <w:t xml:space="preserve"> </w:t>
      </w:r>
      <w:r w:rsidR="00E06F56" w:rsidRPr="00F6545A">
        <w:t>achieve the conversion from TTL signal to USB serial signal. Fig</w:t>
      </w:r>
      <w:r w:rsidRPr="00F6545A">
        <w:t>.</w:t>
      </w:r>
      <w:r w:rsidR="00E06F56" w:rsidRPr="00F6545A">
        <w:t>5 shows the implementation of receiver circuit diagram.</w:t>
      </w:r>
    </w:p>
    <w:p w:rsidR="00477BD9" w:rsidRPr="00F6545A" w:rsidRDefault="00477BD9" w:rsidP="00477BD9">
      <w:pPr>
        <w:adjustRightInd w:val="0"/>
        <w:jc w:val="both"/>
      </w:pPr>
      <w:r w:rsidRPr="00F6545A">
        <w:t xml:space="preserve">        Similarly at transmitter side FT230 will realize the conversion of signal of USB from differential to TTL. Then a voltage follower connected to the output pin of FT230 pull up the signal current to an adequate level, driving LED for lighting. A high power white light LED of 300mW and with the beam angel 120° is used as the optical transmission source. OOK NRZ data for Intensity modulation (IM) and direct detection (DD) scheme is chosen for the widely reception in VLC research. Fig.6 shows the implementation </w:t>
      </w:r>
      <w:proofErr w:type="gramStart"/>
      <w:r w:rsidRPr="00F6545A">
        <w:t>of</w:t>
      </w:r>
      <w:r w:rsidR="00EF6F4A">
        <w:t xml:space="preserve"> </w:t>
      </w:r>
      <w:r w:rsidRPr="00F6545A">
        <w:t xml:space="preserve"> transmitter</w:t>
      </w:r>
      <w:proofErr w:type="gramEnd"/>
      <w:r w:rsidRPr="00F6545A">
        <w:t xml:space="preserve"> circuit diagram.  </w:t>
      </w:r>
    </w:p>
    <w:p w:rsidR="00477BD9" w:rsidRPr="00F6545A" w:rsidRDefault="00477BD9" w:rsidP="00E06F56">
      <w:pPr>
        <w:pStyle w:val="Text"/>
      </w:pPr>
    </w:p>
    <w:p w:rsidR="00E06F56" w:rsidRPr="00F6545A" w:rsidRDefault="00406C68" w:rsidP="00E06F56">
      <w:pPr>
        <w:pStyle w:val="Text"/>
        <w:rPr>
          <w:noProof/>
        </w:rPr>
      </w:pPr>
      <w:r>
        <w:rPr>
          <w:noProof/>
        </w:rPr>
        <w:lastRenderedPageBreak/>
        <w:drawing>
          <wp:inline distT="0" distB="0" distL="0" distR="0" wp14:anchorId="1721D652" wp14:editId="0827D20C">
            <wp:extent cx="2000250" cy="1600200"/>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lum bright="-20000" contrast="40000"/>
                    </a:blip>
                    <a:srcRect/>
                    <a:stretch>
                      <a:fillRect/>
                    </a:stretch>
                  </pic:blipFill>
                  <pic:spPr bwMode="auto">
                    <a:xfrm>
                      <a:off x="0" y="0"/>
                      <a:ext cx="2000250" cy="1600200"/>
                    </a:xfrm>
                    <a:prstGeom prst="rect">
                      <a:avLst/>
                    </a:prstGeom>
                    <a:noFill/>
                    <a:ln w="9525">
                      <a:noFill/>
                      <a:miter lim="800000"/>
                      <a:headEnd/>
                      <a:tailEnd/>
                    </a:ln>
                  </pic:spPr>
                </pic:pic>
              </a:graphicData>
            </a:graphic>
          </wp:inline>
        </w:drawing>
      </w:r>
    </w:p>
    <w:p w:rsidR="00477BD9" w:rsidRPr="00F6545A" w:rsidRDefault="00477BD9" w:rsidP="00477BD9">
      <w:pPr>
        <w:adjustRightInd w:val="0"/>
        <w:spacing w:before="120"/>
        <w:jc w:val="center"/>
        <w:rPr>
          <w:color w:val="000000"/>
        </w:rPr>
      </w:pPr>
      <w:r w:rsidRPr="00F6545A">
        <w:rPr>
          <w:bCs/>
          <w:color w:val="000000"/>
        </w:rPr>
        <w:t xml:space="preserve">Fig.6: Transmitter circuit diagram. </w:t>
      </w:r>
    </w:p>
    <w:p w:rsidR="00477BD9" w:rsidRPr="00F6545A" w:rsidRDefault="00477BD9" w:rsidP="00173B8D">
      <w:pPr>
        <w:pStyle w:val="Text"/>
        <w:ind w:firstLine="0"/>
        <w:rPr>
          <w:noProof/>
        </w:rPr>
      </w:pPr>
    </w:p>
    <w:p w:rsidR="00477BD9" w:rsidRPr="00F6545A" w:rsidRDefault="00173B8D" w:rsidP="00E06F56">
      <w:pPr>
        <w:pStyle w:val="Text"/>
        <w:rPr>
          <w:noProof/>
        </w:rPr>
      </w:pPr>
      <w:r>
        <w:rPr>
          <w:noProof/>
        </w:rPr>
        <w:drawing>
          <wp:anchor distT="0" distB="0" distL="114300" distR="114300" simplePos="0" relativeHeight="251658240" behindDoc="0" locked="0" layoutInCell="1" allowOverlap="1" wp14:anchorId="7AB1CA0F" wp14:editId="11A18807">
            <wp:simplePos x="0" y="0"/>
            <wp:positionH relativeFrom="column">
              <wp:posOffset>224154</wp:posOffset>
            </wp:positionH>
            <wp:positionV relativeFrom="paragraph">
              <wp:posOffset>78106</wp:posOffset>
            </wp:positionV>
            <wp:extent cx="2486025" cy="1277782"/>
            <wp:effectExtent l="19050" t="0" r="9525" b="0"/>
            <wp:wrapNone/>
            <wp:docPr id="12" name="Picture 14"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2.png"/>
                    <pic:cNvPicPr>
                      <a:picLocks noChangeAspect="1" noChangeArrowheads="1"/>
                    </pic:cNvPicPr>
                  </pic:nvPicPr>
                  <pic:blipFill>
                    <a:blip r:embed="rId21">
                      <a:lum bright="-10000" contrast="30000"/>
                    </a:blip>
                    <a:srcRect/>
                    <a:stretch>
                      <a:fillRect/>
                    </a:stretch>
                  </pic:blipFill>
                  <pic:spPr bwMode="auto">
                    <a:xfrm>
                      <a:off x="0" y="0"/>
                      <a:ext cx="2486025" cy="1277782"/>
                    </a:xfrm>
                    <a:prstGeom prst="rect">
                      <a:avLst/>
                    </a:prstGeom>
                    <a:noFill/>
                    <a:ln w="9525">
                      <a:noFill/>
                      <a:miter lim="800000"/>
                      <a:headEnd/>
                      <a:tailEnd/>
                    </a:ln>
                  </pic:spPr>
                </pic:pic>
              </a:graphicData>
            </a:graphic>
          </wp:anchor>
        </w:drawing>
      </w:r>
    </w:p>
    <w:p w:rsidR="00477BD9" w:rsidRPr="00F6545A" w:rsidRDefault="00477BD9" w:rsidP="00E06F56">
      <w:pPr>
        <w:pStyle w:val="Text"/>
        <w:rPr>
          <w:noProof/>
        </w:rPr>
      </w:pPr>
    </w:p>
    <w:p w:rsidR="00477BD9" w:rsidRPr="00F6545A" w:rsidRDefault="00477BD9" w:rsidP="00E06F56">
      <w:pPr>
        <w:pStyle w:val="Text"/>
        <w:rPr>
          <w:noProof/>
        </w:rPr>
      </w:pPr>
    </w:p>
    <w:p w:rsidR="00477BD9" w:rsidRPr="00F6545A" w:rsidRDefault="00477BD9" w:rsidP="00E06F56">
      <w:pPr>
        <w:pStyle w:val="Text"/>
        <w:rPr>
          <w:noProof/>
        </w:rPr>
      </w:pPr>
    </w:p>
    <w:p w:rsidR="00477BD9" w:rsidRPr="00F6545A" w:rsidRDefault="00477BD9" w:rsidP="00E06F56">
      <w:pPr>
        <w:pStyle w:val="Text"/>
        <w:rPr>
          <w:noProof/>
        </w:rPr>
      </w:pPr>
    </w:p>
    <w:p w:rsidR="00477BD9" w:rsidRPr="00F6545A" w:rsidRDefault="00477BD9" w:rsidP="00E06F56">
      <w:pPr>
        <w:pStyle w:val="Text"/>
        <w:rPr>
          <w:noProof/>
        </w:rPr>
      </w:pPr>
    </w:p>
    <w:p w:rsidR="00477BD9" w:rsidRPr="00F6545A" w:rsidRDefault="00477BD9" w:rsidP="00E06F56">
      <w:pPr>
        <w:pStyle w:val="Text"/>
        <w:rPr>
          <w:noProof/>
        </w:rPr>
      </w:pPr>
    </w:p>
    <w:p w:rsidR="00477BD9" w:rsidRPr="00F6545A" w:rsidRDefault="00477BD9" w:rsidP="00E06F56">
      <w:pPr>
        <w:pStyle w:val="Text"/>
        <w:rPr>
          <w:noProof/>
        </w:rPr>
      </w:pPr>
    </w:p>
    <w:p w:rsidR="00477BD9" w:rsidRPr="00F6545A" w:rsidRDefault="00477BD9" w:rsidP="00E06F56">
      <w:pPr>
        <w:pStyle w:val="Text"/>
        <w:rPr>
          <w:noProof/>
        </w:rPr>
      </w:pPr>
    </w:p>
    <w:p w:rsidR="00173B8D" w:rsidRDefault="00173B8D" w:rsidP="00E06F56">
      <w:pPr>
        <w:pStyle w:val="Text"/>
      </w:pPr>
    </w:p>
    <w:p w:rsidR="00477BD9" w:rsidRPr="00F6545A" w:rsidRDefault="00173B8D" w:rsidP="007F47DB">
      <w:pPr>
        <w:pStyle w:val="Text"/>
        <w:rPr>
          <w:noProof/>
        </w:rPr>
      </w:pPr>
      <w:r w:rsidRPr="00903552">
        <w:t xml:space="preserve">Fig.7: Transceiver </w:t>
      </w:r>
      <w:r>
        <w:t>block</w:t>
      </w:r>
      <w:r w:rsidRPr="00903552">
        <w:t xml:space="preserve"> diagram.</w:t>
      </w:r>
    </w:p>
    <w:p w:rsidR="00D441C6" w:rsidRPr="004D5B4B" w:rsidRDefault="00D441C6" w:rsidP="00477BD9">
      <w:pPr>
        <w:jc w:val="both"/>
        <w:rPr>
          <w:sz w:val="12"/>
        </w:rPr>
      </w:pPr>
    </w:p>
    <w:p w:rsidR="00477BD9" w:rsidRDefault="00D441C6" w:rsidP="00477BD9">
      <w:pPr>
        <w:jc w:val="both"/>
      </w:pPr>
      <w:r>
        <w:t xml:space="preserve">       </w:t>
      </w:r>
      <w:r w:rsidR="00477BD9" w:rsidRPr="00A33975">
        <w:t xml:space="preserve">The </w:t>
      </w:r>
      <w:r w:rsidR="00477BD9">
        <w:t>implementation</w:t>
      </w:r>
      <w:r w:rsidR="00850407">
        <w:t xml:space="preserve"> of overall block diagram of </w:t>
      </w:r>
      <w:r w:rsidR="00850407" w:rsidRPr="00A33975">
        <w:t>transceiver</w:t>
      </w:r>
      <w:r w:rsidR="00477BD9" w:rsidRPr="00D441C6">
        <w:t xml:space="preserve"> </w:t>
      </w:r>
      <w:r w:rsidR="00850407">
        <w:t>circuit</w:t>
      </w:r>
      <w:r w:rsidR="004D5B4B">
        <w:t xml:space="preserve"> </w:t>
      </w:r>
      <w:r w:rsidR="00850407">
        <w:t>is given</w:t>
      </w:r>
      <w:r w:rsidR="004D5B4B">
        <w:t xml:space="preserve"> in Fig.7. The diagram</w:t>
      </w:r>
      <w:r w:rsidR="00477BD9" w:rsidRPr="00A33975">
        <w:t xml:space="preserve"> gives signal flow for data communication take place between two android mobile.</w:t>
      </w:r>
    </w:p>
    <w:p w:rsidR="00633570" w:rsidRDefault="00633570" w:rsidP="00477BD9">
      <w:pPr>
        <w:jc w:val="both"/>
      </w:pPr>
    </w:p>
    <w:p w:rsidR="00633570" w:rsidRDefault="00633570" w:rsidP="00477BD9">
      <w:pPr>
        <w:jc w:val="both"/>
      </w:pPr>
      <w:r>
        <w:rPr>
          <w:noProof/>
        </w:rPr>
        <w:drawing>
          <wp:inline distT="0" distB="0" distL="0" distR="0" wp14:anchorId="7CEC41A4" wp14:editId="0E9F2D43">
            <wp:extent cx="2171700" cy="895350"/>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lum bright="-10000" contrast="40000"/>
                    </a:blip>
                    <a:srcRect/>
                    <a:stretch>
                      <a:fillRect/>
                    </a:stretch>
                  </pic:blipFill>
                  <pic:spPr bwMode="auto">
                    <a:xfrm>
                      <a:off x="0" y="0"/>
                      <a:ext cx="2170810" cy="894983"/>
                    </a:xfrm>
                    <a:prstGeom prst="rect">
                      <a:avLst/>
                    </a:prstGeom>
                    <a:noFill/>
                    <a:ln w="9525">
                      <a:noFill/>
                      <a:miter lim="800000"/>
                      <a:headEnd/>
                      <a:tailEnd/>
                    </a:ln>
                  </pic:spPr>
                </pic:pic>
              </a:graphicData>
            </a:graphic>
          </wp:inline>
        </w:drawing>
      </w:r>
    </w:p>
    <w:p w:rsidR="00633570" w:rsidRDefault="00633570" w:rsidP="00477BD9">
      <w:pPr>
        <w:jc w:val="both"/>
      </w:pPr>
    </w:p>
    <w:p w:rsidR="00633570" w:rsidRDefault="00633570" w:rsidP="00633570">
      <w:pPr>
        <w:jc w:val="center"/>
      </w:pPr>
      <w:r w:rsidRPr="00A33975">
        <w:t xml:space="preserve">Fig. 8: </w:t>
      </w:r>
      <w:r>
        <w:t xml:space="preserve">Testing Circuit for Designed circuit </w:t>
      </w:r>
    </w:p>
    <w:p w:rsidR="00633570" w:rsidRDefault="00633570" w:rsidP="004D5B4B">
      <w:r>
        <w:t xml:space="preserve">         </w:t>
      </w:r>
    </w:p>
    <w:p w:rsidR="00633570" w:rsidRDefault="00633570" w:rsidP="00477BD9">
      <w:pPr>
        <w:jc w:val="both"/>
      </w:pPr>
      <w:r>
        <w:t xml:space="preserve">       The system is tested using the configuration shown in Figure </w:t>
      </w:r>
      <w:r w:rsidRPr="00633570">
        <w:t>8</w:t>
      </w:r>
      <w:r>
        <w:t xml:space="preserve">, as the arbitrary waveform generator and oscilloscope instead of by using android mobile phone. </w:t>
      </w:r>
      <w:r w:rsidRPr="00633570">
        <w:t xml:space="preserve">Figure 9 </w:t>
      </w:r>
      <w:r>
        <w:t xml:space="preserve">presents the eye diagrams for the receiver arbitrary OOK NRZ data at speeds of 2 Mbps and 3 Mbps after optical signal conversation. The </w:t>
      </w:r>
      <w:proofErr w:type="gramStart"/>
      <w:r>
        <w:t>eye</w:t>
      </w:r>
      <w:proofErr w:type="gramEnd"/>
      <w:r>
        <w:t xml:space="preserve"> diagrams of the signal receive without amplify and filtering are clear, thus show error free performance. The eye diagrams indicate that the signal can be correct recovered after decision circuit</w:t>
      </w:r>
      <w:r w:rsidR="00077304">
        <w:t xml:space="preserve"> [13], [14], [1</w:t>
      </w:r>
      <w:r w:rsidR="00771245">
        <w:t>5], [16], [17]</w:t>
      </w:r>
      <w:r>
        <w:t>.</w:t>
      </w:r>
    </w:p>
    <w:p w:rsidR="00850407" w:rsidRDefault="007F47DB" w:rsidP="00477BD9">
      <w:pPr>
        <w:jc w:val="both"/>
      </w:pPr>
      <w:r>
        <w:rPr>
          <w:noProof/>
        </w:rPr>
        <w:drawing>
          <wp:anchor distT="0" distB="0" distL="114300" distR="114300" simplePos="0" relativeHeight="251660288" behindDoc="0" locked="0" layoutInCell="1" allowOverlap="1" wp14:anchorId="0B982069" wp14:editId="6620110B">
            <wp:simplePos x="0" y="0"/>
            <wp:positionH relativeFrom="column">
              <wp:posOffset>1805305</wp:posOffset>
            </wp:positionH>
            <wp:positionV relativeFrom="paragraph">
              <wp:posOffset>94615</wp:posOffset>
            </wp:positionV>
            <wp:extent cx="1028700" cy="723900"/>
            <wp:effectExtent l="1905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1028700" cy="72390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773AB5F9" wp14:editId="22640FA3">
            <wp:simplePos x="0" y="0"/>
            <wp:positionH relativeFrom="column">
              <wp:posOffset>376555</wp:posOffset>
            </wp:positionH>
            <wp:positionV relativeFrom="paragraph">
              <wp:posOffset>104140</wp:posOffset>
            </wp:positionV>
            <wp:extent cx="1082675" cy="714375"/>
            <wp:effectExtent l="19050" t="0" r="3175"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srcRect/>
                    <a:stretch>
                      <a:fillRect/>
                    </a:stretch>
                  </pic:blipFill>
                  <pic:spPr bwMode="auto">
                    <a:xfrm>
                      <a:off x="0" y="0"/>
                      <a:ext cx="1082675" cy="714375"/>
                    </a:xfrm>
                    <a:prstGeom prst="rect">
                      <a:avLst/>
                    </a:prstGeom>
                    <a:noFill/>
                    <a:ln w="9525">
                      <a:noFill/>
                      <a:miter lim="800000"/>
                      <a:headEnd/>
                      <a:tailEnd/>
                    </a:ln>
                  </pic:spPr>
                </pic:pic>
              </a:graphicData>
            </a:graphic>
          </wp:anchor>
        </w:drawing>
      </w:r>
    </w:p>
    <w:p w:rsidR="00633570" w:rsidRDefault="00633570" w:rsidP="002B2FF2">
      <w:pPr>
        <w:jc w:val="center"/>
      </w:pPr>
    </w:p>
    <w:p w:rsidR="002B2FF2" w:rsidRPr="00173B8D" w:rsidRDefault="002B2FF2" w:rsidP="00477BD9">
      <w:pPr>
        <w:jc w:val="both"/>
        <w:rPr>
          <w:sz w:val="2"/>
        </w:rPr>
      </w:pPr>
    </w:p>
    <w:p w:rsidR="002B2FF2" w:rsidRPr="00173B8D" w:rsidRDefault="002B2FF2" w:rsidP="00477BD9">
      <w:pPr>
        <w:jc w:val="both"/>
        <w:rPr>
          <w:sz w:val="2"/>
        </w:rPr>
      </w:pPr>
    </w:p>
    <w:p w:rsidR="00633570" w:rsidRDefault="00633570" w:rsidP="002B2FF2">
      <w:pPr>
        <w:jc w:val="center"/>
      </w:pPr>
    </w:p>
    <w:p w:rsidR="002B2FF2" w:rsidRDefault="002B2FF2" w:rsidP="00477BD9">
      <w:pPr>
        <w:jc w:val="both"/>
        <w:rPr>
          <w:sz w:val="8"/>
        </w:rPr>
      </w:pPr>
    </w:p>
    <w:p w:rsidR="007F47DB" w:rsidRDefault="007F47DB" w:rsidP="00477BD9">
      <w:pPr>
        <w:jc w:val="both"/>
        <w:rPr>
          <w:sz w:val="8"/>
        </w:rPr>
      </w:pPr>
    </w:p>
    <w:p w:rsidR="007F47DB" w:rsidRDefault="007F47DB" w:rsidP="00477BD9">
      <w:pPr>
        <w:jc w:val="both"/>
        <w:rPr>
          <w:sz w:val="8"/>
        </w:rPr>
      </w:pPr>
    </w:p>
    <w:p w:rsidR="007F47DB" w:rsidRDefault="007F47DB" w:rsidP="00477BD9">
      <w:pPr>
        <w:jc w:val="both"/>
        <w:rPr>
          <w:sz w:val="8"/>
        </w:rPr>
      </w:pPr>
    </w:p>
    <w:p w:rsidR="007F47DB" w:rsidRDefault="007F47DB" w:rsidP="00477BD9">
      <w:pPr>
        <w:jc w:val="both"/>
        <w:rPr>
          <w:sz w:val="8"/>
        </w:rPr>
      </w:pPr>
    </w:p>
    <w:p w:rsidR="007F47DB" w:rsidRDefault="007F47DB" w:rsidP="00477BD9">
      <w:pPr>
        <w:jc w:val="both"/>
        <w:rPr>
          <w:sz w:val="8"/>
        </w:rPr>
      </w:pPr>
    </w:p>
    <w:p w:rsidR="007F47DB" w:rsidRDefault="007F47DB" w:rsidP="00477BD9">
      <w:pPr>
        <w:jc w:val="both"/>
        <w:rPr>
          <w:sz w:val="8"/>
        </w:rPr>
      </w:pPr>
    </w:p>
    <w:p w:rsidR="007F47DB" w:rsidRPr="004D5B4B" w:rsidRDefault="007F47DB" w:rsidP="00477BD9">
      <w:pPr>
        <w:jc w:val="both"/>
        <w:rPr>
          <w:sz w:val="8"/>
        </w:rPr>
      </w:pPr>
    </w:p>
    <w:p w:rsidR="002B2FF2" w:rsidRPr="004D5B4B" w:rsidRDefault="004D5B4B" w:rsidP="00477BD9">
      <w:pPr>
        <w:jc w:val="both"/>
        <w:rPr>
          <w:sz w:val="22"/>
        </w:rPr>
      </w:pPr>
      <w:r w:rsidRPr="004D5B4B">
        <w:rPr>
          <w:color w:val="000000"/>
          <w:szCs w:val="18"/>
        </w:rPr>
        <w:t>Fig.9:</w:t>
      </w:r>
      <w:r w:rsidR="002B2FF2" w:rsidRPr="004D5B4B">
        <w:rPr>
          <w:color w:val="000000"/>
          <w:szCs w:val="18"/>
        </w:rPr>
        <w:t xml:space="preserve"> Eye diagram waveforms after direct detection without filtering and being amplified at (a) 2 Mbit/s data rate, (b) 3 Mbit/s data rate.</w:t>
      </w:r>
    </w:p>
    <w:p w:rsidR="002B2FF2" w:rsidRPr="007F47DB" w:rsidRDefault="002B2FF2" w:rsidP="00477BD9">
      <w:pPr>
        <w:jc w:val="both"/>
        <w:rPr>
          <w:sz w:val="6"/>
        </w:rPr>
      </w:pPr>
    </w:p>
    <w:p w:rsidR="002B2FF2" w:rsidRDefault="002B2FF2" w:rsidP="00477BD9">
      <w:pPr>
        <w:jc w:val="both"/>
      </w:pPr>
      <w:r>
        <w:t xml:space="preserve">         We obtained the Q-factor of eye diagram at different transmission rates and estimated the BER from Q-</w:t>
      </w:r>
      <w:proofErr w:type="gramStart"/>
      <w:r>
        <w:t>factor</w:t>
      </w:r>
      <w:r w:rsidR="00771245">
        <w:t xml:space="preserve"> </w:t>
      </w:r>
      <w:r>
        <w:t>.</w:t>
      </w:r>
      <w:proofErr w:type="gramEnd"/>
      <w:r>
        <w:t xml:space="preserve"> All BERs are below 10</w:t>
      </w:r>
      <w:r w:rsidRPr="002B2FF2">
        <w:rPr>
          <w:vertAlign w:val="superscript"/>
        </w:rPr>
        <w:t>-6</w:t>
      </w:r>
      <w:r w:rsidRPr="002B2FF2">
        <w:t xml:space="preserve"> </w:t>
      </w:r>
      <w:r>
        <w:t xml:space="preserve">when data rate goes up to 4.5 Mbit/s. </w:t>
      </w:r>
      <w:r>
        <w:lastRenderedPageBreak/>
        <w:t xml:space="preserve">The curve </w:t>
      </w:r>
      <w:proofErr w:type="gramStart"/>
      <w:r>
        <w:t>of  Q</w:t>
      </w:r>
      <w:proofErr w:type="gramEnd"/>
      <w:r>
        <w:t xml:space="preserve">-factor  vs data rate is showed in </w:t>
      </w:r>
      <w:r w:rsidRPr="002B2FF2">
        <w:t>Figure 10(a)</w:t>
      </w:r>
      <w:r>
        <w:t xml:space="preserve">. We can find that the BER performance is mainly restricted to 3 dB bandwidth of the white LED emitter, where the normalized response is shown in </w:t>
      </w:r>
      <w:r w:rsidRPr="002B2FF2">
        <w:t>Figure 10(b</w:t>
      </w:r>
      <w:r>
        <w:t>).</w:t>
      </w:r>
    </w:p>
    <w:p w:rsidR="002B2FF2" w:rsidRDefault="002B2FF2" w:rsidP="00477BD9">
      <w:pPr>
        <w:jc w:val="both"/>
      </w:pPr>
    </w:p>
    <w:p w:rsidR="002B2FF2" w:rsidRDefault="007F47DB" w:rsidP="00477BD9">
      <w:pPr>
        <w:jc w:val="both"/>
      </w:pPr>
      <w:r>
        <w:rPr>
          <w:noProof/>
        </w:rPr>
        <w:drawing>
          <wp:anchor distT="0" distB="0" distL="114300" distR="114300" simplePos="0" relativeHeight="251661312" behindDoc="0" locked="0" layoutInCell="1" allowOverlap="1" wp14:anchorId="73B8B58E" wp14:editId="101A0485">
            <wp:simplePos x="0" y="0"/>
            <wp:positionH relativeFrom="column">
              <wp:posOffset>-118110</wp:posOffset>
            </wp:positionH>
            <wp:positionV relativeFrom="paragraph">
              <wp:posOffset>71755</wp:posOffset>
            </wp:positionV>
            <wp:extent cx="1466850" cy="1162050"/>
            <wp:effectExtent l="1905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lum bright="-10000" contrast="40000"/>
                    </a:blip>
                    <a:srcRect l="5231"/>
                    <a:stretch>
                      <a:fillRect/>
                    </a:stretch>
                  </pic:blipFill>
                  <pic:spPr bwMode="auto">
                    <a:xfrm>
                      <a:off x="0" y="0"/>
                      <a:ext cx="1466850" cy="1162050"/>
                    </a:xfrm>
                    <a:prstGeom prst="rect">
                      <a:avLst/>
                    </a:prstGeom>
                    <a:noFill/>
                    <a:ln w="9525">
                      <a:noFill/>
                      <a:miter lim="800000"/>
                      <a:headEnd/>
                      <a:tailEnd/>
                    </a:ln>
                  </pic:spPr>
                </pic:pic>
              </a:graphicData>
            </a:graphic>
          </wp:anchor>
        </w:drawing>
      </w:r>
    </w:p>
    <w:p w:rsidR="002B2FF2" w:rsidRDefault="007F47DB" w:rsidP="00477BD9">
      <w:pPr>
        <w:jc w:val="both"/>
      </w:pPr>
      <w:r>
        <w:rPr>
          <w:noProof/>
        </w:rPr>
        <w:drawing>
          <wp:anchor distT="0" distB="0" distL="114300" distR="114300" simplePos="0" relativeHeight="251662336" behindDoc="0" locked="0" layoutInCell="1" allowOverlap="1" wp14:anchorId="512C2693" wp14:editId="25D0C173">
            <wp:simplePos x="0" y="0"/>
            <wp:positionH relativeFrom="column">
              <wp:posOffset>1463040</wp:posOffset>
            </wp:positionH>
            <wp:positionV relativeFrom="paragraph">
              <wp:posOffset>1905</wp:posOffset>
            </wp:positionV>
            <wp:extent cx="1428750" cy="1085850"/>
            <wp:effectExtent l="19050" t="0" r="0"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lum bright="-10000" contrast="40000"/>
                    </a:blip>
                    <a:srcRect l="4615"/>
                    <a:stretch>
                      <a:fillRect/>
                    </a:stretch>
                  </pic:blipFill>
                  <pic:spPr bwMode="auto">
                    <a:xfrm>
                      <a:off x="0" y="0"/>
                      <a:ext cx="1428750" cy="1085850"/>
                    </a:xfrm>
                    <a:prstGeom prst="rect">
                      <a:avLst/>
                    </a:prstGeom>
                    <a:noFill/>
                    <a:ln w="9525">
                      <a:noFill/>
                      <a:miter lim="800000"/>
                      <a:headEnd/>
                      <a:tailEnd/>
                    </a:ln>
                  </pic:spPr>
                </pic:pic>
              </a:graphicData>
            </a:graphic>
          </wp:anchor>
        </w:drawing>
      </w:r>
    </w:p>
    <w:p w:rsidR="007F47DB" w:rsidRDefault="007F47DB" w:rsidP="00477BD9">
      <w:pPr>
        <w:jc w:val="both"/>
      </w:pPr>
    </w:p>
    <w:p w:rsidR="007F47DB" w:rsidRDefault="007F47DB" w:rsidP="00477BD9">
      <w:pPr>
        <w:jc w:val="both"/>
      </w:pPr>
    </w:p>
    <w:p w:rsidR="007F47DB" w:rsidRDefault="007F47DB" w:rsidP="00477BD9">
      <w:pPr>
        <w:jc w:val="both"/>
      </w:pPr>
    </w:p>
    <w:p w:rsidR="007F47DB" w:rsidRDefault="007F47DB" w:rsidP="00477BD9">
      <w:pPr>
        <w:jc w:val="both"/>
      </w:pPr>
    </w:p>
    <w:p w:rsidR="007F47DB" w:rsidRDefault="007F47DB" w:rsidP="00477BD9">
      <w:pPr>
        <w:jc w:val="both"/>
      </w:pPr>
    </w:p>
    <w:p w:rsidR="007F47DB" w:rsidRDefault="007F47DB" w:rsidP="00477BD9">
      <w:pPr>
        <w:jc w:val="both"/>
      </w:pPr>
    </w:p>
    <w:p w:rsidR="007F47DB" w:rsidRDefault="007F47DB" w:rsidP="00477BD9">
      <w:pPr>
        <w:jc w:val="both"/>
      </w:pPr>
    </w:p>
    <w:p w:rsidR="002B2FF2" w:rsidRDefault="002B2FF2" w:rsidP="00477BD9">
      <w:pPr>
        <w:jc w:val="both"/>
      </w:pPr>
    </w:p>
    <w:p w:rsidR="002B2FF2" w:rsidRPr="004D5B4B" w:rsidRDefault="004D5B4B" w:rsidP="00477BD9">
      <w:pPr>
        <w:jc w:val="both"/>
        <w:rPr>
          <w:szCs w:val="18"/>
        </w:rPr>
      </w:pPr>
      <w:r w:rsidRPr="004D5B4B">
        <w:rPr>
          <w:szCs w:val="18"/>
        </w:rPr>
        <w:t>Fig.</w:t>
      </w:r>
      <w:r w:rsidR="002B2FF2" w:rsidRPr="004D5B4B">
        <w:rPr>
          <w:szCs w:val="18"/>
        </w:rPr>
        <w:t>10</w:t>
      </w:r>
      <w:r w:rsidRPr="004D5B4B">
        <w:rPr>
          <w:szCs w:val="18"/>
        </w:rPr>
        <w:t>:</w:t>
      </w:r>
      <w:r w:rsidR="002B2FF2" w:rsidRPr="004D5B4B">
        <w:rPr>
          <w:szCs w:val="18"/>
        </w:rPr>
        <w:t xml:space="preserve"> (a) Eye diagram Q-factor Vs data rate, (b) </w:t>
      </w:r>
      <w:proofErr w:type="spellStart"/>
      <w:r w:rsidR="002B2FF2" w:rsidRPr="004D5B4B">
        <w:rPr>
          <w:szCs w:val="18"/>
        </w:rPr>
        <w:t>fre-quency</w:t>
      </w:r>
      <w:proofErr w:type="spellEnd"/>
      <w:r w:rsidR="002B2FF2" w:rsidRPr="004D5B4B">
        <w:rPr>
          <w:szCs w:val="18"/>
        </w:rPr>
        <w:t xml:space="preserve"> response curves of the whit light LED.</w:t>
      </w:r>
    </w:p>
    <w:p w:rsidR="002B2FF2" w:rsidRPr="002B2FF2" w:rsidRDefault="002B2FF2" w:rsidP="00477BD9">
      <w:pPr>
        <w:jc w:val="both"/>
      </w:pPr>
    </w:p>
    <w:p w:rsidR="00D441C6" w:rsidRDefault="00D441C6" w:rsidP="00D441C6">
      <w:pPr>
        <w:jc w:val="both"/>
      </w:pPr>
      <w:r>
        <w:t xml:space="preserve">        </w:t>
      </w:r>
      <w:r w:rsidRPr="00A33975">
        <w:t>The application used for this system is designed with the Eclipse Development Environment and Android and Java Development</w:t>
      </w:r>
      <w:r>
        <w:t xml:space="preserve"> Environment </w:t>
      </w:r>
      <w:proofErr w:type="gramStart"/>
      <w:r>
        <w:t>Fig .</w:t>
      </w:r>
      <w:proofErr w:type="gramEnd"/>
      <w:r>
        <w:t xml:space="preserve"> </w:t>
      </w:r>
      <w:r w:rsidR="002B2FF2">
        <w:t>11</w:t>
      </w:r>
      <w:r>
        <w:t xml:space="preserve"> </w:t>
      </w:r>
      <w:r w:rsidRPr="00A33975">
        <w:t>gives android development configuration required for the designing oh android application.</w:t>
      </w:r>
    </w:p>
    <w:p w:rsidR="004D5B4B" w:rsidRPr="004D5B4B" w:rsidRDefault="004D5B4B" w:rsidP="00D441C6">
      <w:pPr>
        <w:jc w:val="both"/>
        <w:rPr>
          <w:sz w:val="16"/>
        </w:rPr>
      </w:pPr>
    </w:p>
    <w:p w:rsidR="00477BD9" w:rsidRDefault="00406C68" w:rsidP="004D5B4B">
      <w:pPr>
        <w:jc w:val="both"/>
      </w:pPr>
      <w:r>
        <w:rPr>
          <w:noProof/>
        </w:rPr>
        <w:drawing>
          <wp:inline distT="0" distB="0" distL="0" distR="0" wp14:anchorId="549A2FC5" wp14:editId="3A276DFC">
            <wp:extent cx="2619375" cy="851894"/>
            <wp:effectExtent l="19050" t="0" r="9525" b="0"/>
            <wp:docPr id="6" name="Picture 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png"/>
                    <pic:cNvPicPr>
                      <a:picLocks noChangeAspect="1" noChangeArrowheads="1"/>
                    </pic:cNvPicPr>
                  </pic:nvPicPr>
                  <pic:blipFill>
                    <a:blip r:embed="rId27">
                      <a:lum bright="-10000" contrast="40000"/>
                    </a:blip>
                    <a:srcRect t="15172" b="11034"/>
                    <a:stretch>
                      <a:fillRect/>
                    </a:stretch>
                  </pic:blipFill>
                  <pic:spPr bwMode="auto">
                    <a:xfrm>
                      <a:off x="0" y="0"/>
                      <a:ext cx="2619375" cy="851894"/>
                    </a:xfrm>
                    <a:prstGeom prst="rect">
                      <a:avLst/>
                    </a:prstGeom>
                    <a:noFill/>
                    <a:ln w="9525">
                      <a:noFill/>
                      <a:miter lim="800000"/>
                      <a:headEnd/>
                      <a:tailEnd/>
                    </a:ln>
                  </pic:spPr>
                </pic:pic>
              </a:graphicData>
            </a:graphic>
          </wp:inline>
        </w:drawing>
      </w:r>
    </w:p>
    <w:p w:rsidR="00477BD9" w:rsidRDefault="00D441C6" w:rsidP="00D441C6">
      <w:pPr>
        <w:jc w:val="center"/>
      </w:pPr>
      <w:r w:rsidRPr="00A33975">
        <w:t xml:space="preserve">Fig. </w:t>
      </w:r>
      <w:r w:rsidR="002B2FF2">
        <w:t>11</w:t>
      </w:r>
      <w:r w:rsidRPr="00A33975">
        <w:t>: Android</w:t>
      </w:r>
      <w:r w:rsidRPr="00D441C6">
        <w:t xml:space="preserve"> Development Configuration</w:t>
      </w:r>
    </w:p>
    <w:p w:rsidR="00477BD9" w:rsidRDefault="00477BD9" w:rsidP="00E06F56">
      <w:pPr>
        <w:pStyle w:val="Text"/>
        <w:rPr>
          <w:noProof/>
        </w:rPr>
      </w:pPr>
    </w:p>
    <w:p w:rsidR="00D441C6" w:rsidRDefault="00EF6F4A" w:rsidP="00D441C6">
      <w:pPr>
        <w:jc w:val="both"/>
      </w:pPr>
      <w:r>
        <w:t xml:space="preserve">         </w:t>
      </w:r>
      <w:r w:rsidR="00D441C6">
        <w:t xml:space="preserve"> </w:t>
      </w:r>
      <w:r w:rsidR="00D441C6" w:rsidRPr="00A33975">
        <w:t>The development of the application utilizes the protocol of AOA (Android Open Accessory) which is a new feature whereby a USB host device can connect to the Android device to allow data transfer to and from the Android device over USB. Android supports USB host and accessory modes directly from the version of Android 3.1. USB accessory mode is also back ported to Android 2.3.4 as an add-on library to support a broader range of devices. Device manufacturers can choose whether or not to include the add-on library on the device's system image. The support of these</w:t>
      </w:r>
      <w:r w:rsidR="00D441C6">
        <w:t xml:space="preserve"> </w:t>
      </w:r>
      <w:r w:rsidR="00D441C6" w:rsidRPr="00A33975">
        <w:t>modes of operation depends on the hardware of the device regardless of the platform lev</w:t>
      </w:r>
      <w:r w:rsidR="002B2FF2">
        <w:t>el and it is structured in Fig.12</w:t>
      </w:r>
      <w:r w:rsidR="00D441C6">
        <w:t>.</w:t>
      </w:r>
    </w:p>
    <w:p w:rsidR="00D441C6" w:rsidRDefault="00406C68" w:rsidP="002A72DB">
      <w:pPr>
        <w:jc w:val="center"/>
      </w:pPr>
      <w:r>
        <w:rPr>
          <w:noProof/>
        </w:rPr>
        <w:drawing>
          <wp:inline distT="0" distB="0" distL="0" distR="0" wp14:anchorId="15B33916" wp14:editId="17A1C0FC">
            <wp:extent cx="1714500" cy="779318"/>
            <wp:effectExtent l="19050" t="0" r="0" b="0"/>
            <wp:docPr id="7" name="Picture 7" descr="77777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77777777"/>
                    <pic:cNvPicPr>
                      <a:picLocks noChangeAspect="1" noChangeArrowheads="1"/>
                    </pic:cNvPicPr>
                  </pic:nvPicPr>
                  <pic:blipFill>
                    <a:blip r:embed="rId28"/>
                    <a:srcRect/>
                    <a:stretch>
                      <a:fillRect/>
                    </a:stretch>
                  </pic:blipFill>
                  <pic:spPr bwMode="auto">
                    <a:xfrm>
                      <a:off x="0" y="0"/>
                      <a:ext cx="1714500" cy="779318"/>
                    </a:xfrm>
                    <a:prstGeom prst="rect">
                      <a:avLst/>
                    </a:prstGeom>
                    <a:noFill/>
                    <a:ln w="9525">
                      <a:noFill/>
                      <a:miter lim="800000"/>
                      <a:headEnd/>
                      <a:tailEnd/>
                    </a:ln>
                  </pic:spPr>
                </pic:pic>
              </a:graphicData>
            </a:graphic>
          </wp:inline>
        </w:drawing>
      </w:r>
    </w:p>
    <w:p w:rsidR="00D441C6" w:rsidRDefault="00D441C6" w:rsidP="00D441C6">
      <w:pPr>
        <w:jc w:val="both"/>
      </w:pPr>
    </w:p>
    <w:p w:rsidR="00D441C6" w:rsidRDefault="002B2FF2" w:rsidP="005753BD">
      <w:pPr>
        <w:jc w:val="center"/>
      </w:pPr>
      <w:r>
        <w:t>Fig.12</w:t>
      </w:r>
      <w:r w:rsidR="00D441C6" w:rsidRPr="00D441C6">
        <w:t xml:space="preserve"> </w:t>
      </w:r>
      <w:r w:rsidR="00D441C6" w:rsidRPr="00EE74C7">
        <w:t>Functionality of the firmware for the Android USB accessory mode</w:t>
      </w:r>
    </w:p>
    <w:p w:rsidR="005753BD" w:rsidRDefault="005753BD" w:rsidP="005753BD">
      <w:pPr>
        <w:adjustRightInd w:val="0"/>
      </w:pPr>
    </w:p>
    <w:p w:rsidR="005753BD" w:rsidRPr="00A33975" w:rsidRDefault="005753BD" w:rsidP="005753BD">
      <w:pPr>
        <w:adjustRightInd w:val="0"/>
        <w:jc w:val="both"/>
      </w:pPr>
      <w:r>
        <w:t xml:space="preserve">      </w:t>
      </w:r>
      <w:r w:rsidRPr="00A33975">
        <w:t>The microcontroller firmware functionality</w:t>
      </w:r>
      <w:r>
        <w:t xml:space="preserve"> </w:t>
      </w:r>
      <w:r w:rsidRPr="00A33975">
        <w:t>will be</w:t>
      </w:r>
      <w:r>
        <w:t xml:space="preserve"> </w:t>
      </w:r>
      <w:r w:rsidRPr="00A33975">
        <w:t>conformed as shown in Fig.</w:t>
      </w:r>
      <w:r w:rsidR="002B2FF2">
        <w:t xml:space="preserve"> 12</w:t>
      </w:r>
      <w:r w:rsidRPr="00A33975">
        <w:t xml:space="preserve">, to </w:t>
      </w:r>
      <w:r>
        <w:t>establish</w:t>
      </w:r>
      <w:r w:rsidRPr="00A33975">
        <w:t xml:space="preserve"> a </w:t>
      </w:r>
      <w:r>
        <w:t xml:space="preserve">data </w:t>
      </w:r>
      <w:r w:rsidRPr="00A33975">
        <w:t>connection</w:t>
      </w:r>
    </w:p>
    <w:p w:rsidR="005753BD" w:rsidRPr="00A33975" w:rsidRDefault="005753BD" w:rsidP="005753BD">
      <w:pPr>
        <w:adjustRightInd w:val="0"/>
        <w:jc w:val="both"/>
      </w:pPr>
      <w:proofErr w:type="gramStart"/>
      <w:r>
        <w:t>b</w:t>
      </w:r>
      <w:r w:rsidRPr="00A33975">
        <w:t>etween</w:t>
      </w:r>
      <w:proofErr w:type="gramEnd"/>
      <w:r w:rsidRPr="00A33975">
        <w:t xml:space="preserve"> mobile devices that support USB accessory. The</w:t>
      </w:r>
      <w:r>
        <w:t xml:space="preserve"> </w:t>
      </w:r>
      <w:r w:rsidRPr="00A33975">
        <w:t>software application was developed using the example</w:t>
      </w:r>
      <w:r>
        <w:t xml:space="preserve"> </w:t>
      </w:r>
      <w:r w:rsidRPr="00A33975">
        <w:t>provided by FTDI Company. As it was stated before, the Eclipse</w:t>
      </w:r>
      <w:r>
        <w:t xml:space="preserve"> </w:t>
      </w:r>
      <w:r w:rsidRPr="00A33975">
        <w:t>Development Environment with the Android SDK and</w:t>
      </w:r>
      <w:r>
        <w:t xml:space="preserve"> </w:t>
      </w:r>
      <w:r w:rsidRPr="00A33975">
        <w:t>platform 3.1 or more advanced are used.</w:t>
      </w:r>
    </w:p>
    <w:p w:rsidR="005753BD" w:rsidRDefault="005753BD" w:rsidP="005753BD">
      <w:pPr>
        <w:widowControl w:val="0"/>
        <w:overflowPunct w:val="0"/>
        <w:adjustRightInd w:val="0"/>
        <w:spacing w:line="232" w:lineRule="auto"/>
        <w:ind w:right="40"/>
        <w:jc w:val="both"/>
      </w:pPr>
      <w:r w:rsidRPr="005753BD">
        <w:t xml:space="preserve">       When the developed application is installed in the </w:t>
      </w:r>
      <w:r w:rsidRPr="005753BD">
        <w:lastRenderedPageBreak/>
        <w:t>mobile phone, the software will detect the USB port once a module is plugged in, then it will read the Product ID and vector ID stored in the EEPROM as shown in</w:t>
      </w:r>
      <w:r w:rsidR="002B2FF2">
        <w:t xml:space="preserve"> </w:t>
      </w:r>
      <w:r w:rsidRPr="005753BD">
        <w:t>Fig.1</w:t>
      </w:r>
      <w:r w:rsidR="002B2FF2">
        <w:t>3</w:t>
      </w:r>
      <w:r w:rsidRPr="005753BD">
        <w:t xml:space="preserve"> of the FT230XB integrated in the module to determine whether the connector is enumerated and supported by the software through looking up the enumerated list integrated in the software in advance. The application can transfer the local data chosen by operator to the bit streams and send it to the USB port, such as text, audio, video and so on as shown in Fig.1</w:t>
      </w:r>
      <w:r w:rsidR="002B2FF2">
        <w:t>4</w:t>
      </w:r>
      <w:r w:rsidRPr="005753BD">
        <w:t xml:space="preserve"> and Fig.1</w:t>
      </w:r>
      <w:r w:rsidR="002B2FF2">
        <w:t>5</w:t>
      </w:r>
      <w:r w:rsidRPr="005753BD">
        <w:t xml:space="preserve">. The external module will transfer the signal from the USB and drive the LED. After a Line of sight channel, the opposite transceiver module plugged in the USB port of second mobile receives the bit streams and recovers the bit streams to the original data. </w:t>
      </w:r>
    </w:p>
    <w:p w:rsidR="005753BD" w:rsidRDefault="005753BD" w:rsidP="005753BD">
      <w:pPr>
        <w:widowControl w:val="0"/>
        <w:overflowPunct w:val="0"/>
        <w:adjustRightInd w:val="0"/>
        <w:spacing w:line="232" w:lineRule="auto"/>
        <w:ind w:right="40"/>
        <w:jc w:val="both"/>
      </w:pPr>
      <w:r>
        <w:t xml:space="preserve">        The developed application for data transmission </w:t>
      </w:r>
      <w:r w:rsidR="00F361C0">
        <w:t xml:space="preserve">also </w:t>
      </w:r>
      <w:r>
        <w:t>support to</w:t>
      </w:r>
      <w:r w:rsidR="00F361C0">
        <w:t xml:space="preserve"> other types of  FTDI D2xx family chip and according to device interfaced to mobile we set baud  rate, data  bit, parity and flow. </w:t>
      </w:r>
      <w:proofErr w:type="gramStart"/>
      <w:r w:rsidR="00F361C0">
        <w:t xml:space="preserve">Application able to transfer any type of file through the connected FT230XB connector to </w:t>
      </w:r>
      <w:r w:rsidR="004D5B4B">
        <w:t>android mobile</w:t>
      </w:r>
      <w:r w:rsidR="00F361C0">
        <w:t>.</w:t>
      </w:r>
      <w:proofErr w:type="gramEnd"/>
      <w:r w:rsidR="00F361C0">
        <w:t xml:space="preserve"> </w:t>
      </w:r>
    </w:p>
    <w:p w:rsidR="007F47DB" w:rsidRDefault="007F47DB" w:rsidP="005753BD">
      <w:pPr>
        <w:widowControl w:val="0"/>
        <w:overflowPunct w:val="0"/>
        <w:adjustRightInd w:val="0"/>
        <w:spacing w:line="232" w:lineRule="auto"/>
        <w:ind w:right="40"/>
        <w:jc w:val="both"/>
      </w:pPr>
    </w:p>
    <w:p w:rsidR="00F361C0" w:rsidRDefault="00406C68" w:rsidP="007F47DB">
      <w:pPr>
        <w:widowControl w:val="0"/>
        <w:overflowPunct w:val="0"/>
        <w:adjustRightInd w:val="0"/>
        <w:spacing w:line="232" w:lineRule="auto"/>
        <w:ind w:right="40"/>
        <w:jc w:val="center"/>
        <w:rPr>
          <w:noProof/>
        </w:rPr>
      </w:pPr>
      <w:r>
        <w:rPr>
          <w:noProof/>
        </w:rPr>
        <w:drawing>
          <wp:inline distT="0" distB="0" distL="0" distR="0" wp14:anchorId="33753BAB" wp14:editId="337EEAD6">
            <wp:extent cx="1472697" cy="11620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lum bright="10000" contrast="20000"/>
                    </a:blip>
                    <a:srcRect/>
                    <a:stretch>
                      <a:fillRect/>
                    </a:stretch>
                  </pic:blipFill>
                  <pic:spPr bwMode="auto">
                    <a:xfrm>
                      <a:off x="0" y="0"/>
                      <a:ext cx="1479403" cy="1167341"/>
                    </a:xfrm>
                    <a:prstGeom prst="rect">
                      <a:avLst/>
                    </a:prstGeom>
                    <a:noFill/>
                    <a:ln w="9525">
                      <a:noFill/>
                      <a:miter lim="800000"/>
                      <a:headEnd/>
                      <a:tailEnd/>
                    </a:ln>
                  </pic:spPr>
                </pic:pic>
              </a:graphicData>
            </a:graphic>
          </wp:inline>
        </w:drawing>
      </w:r>
    </w:p>
    <w:p w:rsidR="00DC137C" w:rsidRDefault="00DC137C" w:rsidP="005753BD">
      <w:pPr>
        <w:widowControl w:val="0"/>
        <w:overflowPunct w:val="0"/>
        <w:adjustRightInd w:val="0"/>
        <w:spacing w:line="232" w:lineRule="auto"/>
        <w:ind w:right="40"/>
        <w:jc w:val="both"/>
        <w:rPr>
          <w:noProof/>
        </w:rPr>
      </w:pPr>
    </w:p>
    <w:p w:rsidR="00F361C0" w:rsidRPr="00A33975" w:rsidRDefault="002B2FF2" w:rsidP="00F361C0">
      <w:pPr>
        <w:widowControl w:val="0"/>
        <w:overflowPunct w:val="0"/>
        <w:adjustRightInd w:val="0"/>
        <w:spacing w:line="232" w:lineRule="auto"/>
        <w:ind w:right="40"/>
        <w:jc w:val="both"/>
      </w:pPr>
      <w:r>
        <w:t>Fig. 13</w:t>
      </w:r>
      <w:r w:rsidR="00F361C0" w:rsidRPr="00A33975">
        <w:t>: Software screenshot which read Product ID and Vector ID of FT2030XB.</w:t>
      </w:r>
    </w:p>
    <w:p w:rsidR="00F361C0" w:rsidRPr="00A33975" w:rsidRDefault="00F361C0" w:rsidP="00F361C0">
      <w:pPr>
        <w:widowControl w:val="0"/>
        <w:overflowPunct w:val="0"/>
        <w:adjustRightInd w:val="0"/>
        <w:spacing w:line="232" w:lineRule="auto"/>
        <w:ind w:right="40"/>
        <w:jc w:val="both"/>
      </w:pPr>
    </w:p>
    <w:p w:rsidR="00F361C0" w:rsidRPr="00A33975" w:rsidRDefault="00406C68" w:rsidP="007F47DB">
      <w:pPr>
        <w:widowControl w:val="0"/>
        <w:overflowPunct w:val="0"/>
        <w:adjustRightInd w:val="0"/>
        <w:spacing w:line="232" w:lineRule="auto"/>
        <w:ind w:right="40"/>
        <w:jc w:val="center"/>
      </w:pPr>
      <w:r>
        <w:rPr>
          <w:noProof/>
        </w:rPr>
        <w:drawing>
          <wp:inline distT="0" distB="0" distL="0" distR="0" wp14:anchorId="2703D3CF" wp14:editId="58E16B4A">
            <wp:extent cx="1490510" cy="1095375"/>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srcRect/>
                    <a:stretch>
                      <a:fillRect/>
                    </a:stretch>
                  </pic:blipFill>
                  <pic:spPr bwMode="auto">
                    <a:xfrm>
                      <a:off x="0" y="0"/>
                      <a:ext cx="1497857" cy="1100775"/>
                    </a:xfrm>
                    <a:prstGeom prst="rect">
                      <a:avLst/>
                    </a:prstGeom>
                    <a:noFill/>
                    <a:ln w="9525">
                      <a:noFill/>
                      <a:miter lim="800000"/>
                      <a:headEnd/>
                      <a:tailEnd/>
                    </a:ln>
                  </pic:spPr>
                </pic:pic>
              </a:graphicData>
            </a:graphic>
          </wp:inline>
        </w:drawing>
      </w:r>
    </w:p>
    <w:p w:rsidR="00F361C0" w:rsidRPr="00A33975" w:rsidRDefault="00F361C0" w:rsidP="00F361C0">
      <w:pPr>
        <w:widowControl w:val="0"/>
        <w:overflowPunct w:val="0"/>
        <w:adjustRightInd w:val="0"/>
        <w:spacing w:line="232" w:lineRule="auto"/>
        <w:ind w:right="40"/>
        <w:jc w:val="both"/>
      </w:pPr>
    </w:p>
    <w:p w:rsidR="00F361C0" w:rsidRPr="00A33975" w:rsidRDefault="002B2FF2" w:rsidP="00F361C0">
      <w:pPr>
        <w:widowControl w:val="0"/>
        <w:overflowPunct w:val="0"/>
        <w:adjustRightInd w:val="0"/>
        <w:spacing w:line="232" w:lineRule="auto"/>
        <w:ind w:right="40"/>
        <w:jc w:val="both"/>
      </w:pPr>
      <w:r>
        <w:t>Fig. 14</w:t>
      </w:r>
      <w:r w:rsidR="00F361C0" w:rsidRPr="00A33975">
        <w:t>: Software Screenshot of UART</w:t>
      </w:r>
      <w:r w:rsidR="00F361C0">
        <w:t xml:space="preserve"> </w:t>
      </w:r>
      <w:r w:rsidR="00F361C0" w:rsidRPr="00A33975">
        <w:t>data transmission.</w:t>
      </w:r>
    </w:p>
    <w:p w:rsidR="00F361C0" w:rsidRPr="00A33975" w:rsidRDefault="00F361C0" w:rsidP="00F361C0">
      <w:pPr>
        <w:widowControl w:val="0"/>
        <w:overflowPunct w:val="0"/>
        <w:adjustRightInd w:val="0"/>
        <w:spacing w:line="232" w:lineRule="auto"/>
        <w:ind w:right="40"/>
        <w:jc w:val="both"/>
      </w:pPr>
    </w:p>
    <w:p w:rsidR="00F361C0" w:rsidRPr="00A33975" w:rsidRDefault="00F361C0" w:rsidP="00DC137C">
      <w:pPr>
        <w:pStyle w:val="Default"/>
        <w:numPr>
          <w:ilvl w:val="0"/>
          <w:numId w:val="27"/>
        </w:numPr>
        <w:ind w:left="630"/>
        <w:jc w:val="both"/>
        <w:rPr>
          <w:rFonts w:ascii="Times New Roman" w:hAnsi="Times New Roman" w:cs="Times New Roman"/>
          <w:sz w:val="20"/>
          <w:szCs w:val="20"/>
        </w:rPr>
      </w:pPr>
      <w:r w:rsidRPr="00A33975">
        <w:rPr>
          <w:rFonts w:ascii="Times New Roman" w:hAnsi="Times New Roman" w:cs="Times New Roman"/>
          <w:sz w:val="20"/>
          <w:szCs w:val="20"/>
        </w:rPr>
        <w:t xml:space="preserve">This application displays the functionality of UART. </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sz w:val="20"/>
          <w:szCs w:val="20"/>
        </w:rPr>
        <w:t xml:space="preserve">The first row contains an </w:t>
      </w:r>
      <w:r w:rsidRPr="00A33975">
        <w:rPr>
          <w:rFonts w:ascii="Times New Roman" w:hAnsi="Times New Roman" w:cs="Times New Roman"/>
          <w:b/>
          <w:bCs/>
          <w:sz w:val="20"/>
          <w:szCs w:val="20"/>
        </w:rPr>
        <w:t xml:space="preserve">Open </w:t>
      </w:r>
      <w:r w:rsidRPr="00A33975">
        <w:rPr>
          <w:rFonts w:ascii="Times New Roman" w:hAnsi="Times New Roman" w:cs="Times New Roman"/>
          <w:sz w:val="20"/>
          <w:szCs w:val="20"/>
        </w:rPr>
        <w:t xml:space="preserve">button to open selected </w:t>
      </w:r>
      <w:r w:rsidRPr="00A33975">
        <w:rPr>
          <w:rFonts w:ascii="Times New Roman" w:hAnsi="Times New Roman" w:cs="Times New Roman"/>
          <w:b/>
          <w:bCs/>
          <w:sz w:val="20"/>
          <w:szCs w:val="20"/>
        </w:rPr>
        <w:t xml:space="preserve">Port </w:t>
      </w:r>
      <w:r w:rsidRPr="00A33975">
        <w:rPr>
          <w:rFonts w:ascii="Times New Roman" w:hAnsi="Times New Roman" w:cs="Times New Roman"/>
          <w:sz w:val="20"/>
          <w:szCs w:val="20"/>
        </w:rPr>
        <w:t xml:space="preserve">numbers and a </w:t>
      </w:r>
      <w:proofErr w:type="spellStart"/>
      <w:r w:rsidRPr="00A33975">
        <w:rPr>
          <w:rFonts w:ascii="Times New Roman" w:hAnsi="Times New Roman" w:cs="Times New Roman"/>
          <w:b/>
          <w:bCs/>
          <w:sz w:val="20"/>
          <w:szCs w:val="20"/>
        </w:rPr>
        <w:t>Config</w:t>
      </w:r>
      <w:proofErr w:type="spellEnd"/>
      <w:r>
        <w:rPr>
          <w:rFonts w:ascii="Times New Roman" w:hAnsi="Times New Roman" w:cs="Times New Roman"/>
          <w:b/>
          <w:bCs/>
          <w:sz w:val="20"/>
          <w:szCs w:val="20"/>
        </w:rPr>
        <w:t xml:space="preserve"> </w:t>
      </w:r>
      <w:r w:rsidRPr="00A33975">
        <w:rPr>
          <w:rFonts w:ascii="Times New Roman" w:hAnsi="Times New Roman" w:cs="Times New Roman"/>
          <w:sz w:val="20"/>
          <w:szCs w:val="20"/>
        </w:rPr>
        <w:t xml:space="preserve">button to set UART configuration with several selectable setting items. </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sz w:val="20"/>
          <w:szCs w:val="20"/>
        </w:rPr>
        <w:t xml:space="preserve">The UART configuration settings allow the baud rate to be set at standard values between 300 and 921600 baud. </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sz w:val="20"/>
          <w:szCs w:val="20"/>
        </w:rPr>
        <w:t xml:space="preserve">Stop bits may be set for 1 or 2. </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sz w:val="20"/>
          <w:szCs w:val="20"/>
        </w:rPr>
        <w:t xml:space="preserve">Data bits may be set for 7 or 8. </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sz w:val="20"/>
          <w:szCs w:val="20"/>
        </w:rPr>
        <w:t xml:space="preserve">Parity may be set for ODD, EVEN, Mark, Space, None. </w:t>
      </w:r>
    </w:p>
    <w:p w:rsidR="00F361C0" w:rsidRPr="00A33975" w:rsidRDefault="00F361C0" w:rsidP="00DC137C">
      <w:pPr>
        <w:widowControl w:val="0"/>
        <w:numPr>
          <w:ilvl w:val="0"/>
          <w:numId w:val="27"/>
        </w:numPr>
        <w:tabs>
          <w:tab w:val="left" w:pos="630"/>
        </w:tabs>
        <w:overflowPunct w:val="0"/>
        <w:adjustRightInd w:val="0"/>
        <w:spacing w:line="232" w:lineRule="auto"/>
        <w:ind w:left="630" w:right="40"/>
        <w:jc w:val="both"/>
      </w:pPr>
      <w:r w:rsidRPr="00A33975">
        <w:t>Flow allows for no flow control, RTS/CTS, DTR/DSR and XOFF/XON flow control.</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sz w:val="20"/>
          <w:szCs w:val="20"/>
        </w:rPr>
        <w:t xml:space="preserve">The </w:t>
      </w:r>
      <w:r w:rsidRPr="00A33975">
        <w:rPr>
          <w:rFonts w:ascii="Times New Roman" w:hAnsi="Times New Roman" w:cs="Times New Roman"/>
          <w:b/>
          <w:bCs/>
          <w:sz w:val="20"/>
          <w:szCs w:val="20"/>
        </w:rPr>
        <w:t xml:space="preserve">Read Bytes </w:t>
      </w:r>
      <w:r w:rsidRPr="00A33975">
        <w:rPr>
          <w:rFonts w:ascii="Times New Roman" w:hAnsi="Times New Roman" w:cs="Times New Roman"/>
          <w:sz w:val="20"/>
          <w:szCs w:val="20"/>
        </w:rPr>
        <w:t xml:space="preserve">box displays the received data as ASCII values. </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sz w:val="20"/>
          <w:szCs w:val="20"/>
        </w:rPr>
        <w:t xml:space="preserve">The </w:t>
      </w:r>
      <w:r w:rsidRPr="00A33975">
        <w:rPr>
          <w:rFonts w:ascii="Times New Roman" w:hAnsi="Times New Roman" w:cs="Times New Roman"/>
          <w:b/>
          <w:bCs/>
          <w:sz w:val="20"/>
          <w:szCs w:val="20"/>
        </w:rPr>
        <w:t xml:space="preserve">Read Enabled </w:t>
      </w:r>
      <w:r w:rsidRPr="00A33975">
        <w:rPr>
          <w:rFonts w:ascii="Times New Roman" w:hAnsi="Times New Roman" w:cs="Times New Roman"/>
          <w:sz w:val="20"/>
          <w:szCs w:val="20"/>
        </w:rPr>
        <w:t xml:space="preserve">button is used to test stop/restart IN task APIs. </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b/>
          <w:bCs/>
          <w:sz w:val="20"/>
          <w:szCs w:val="20"/>
        </w:rPr>
        <w:t xml:space="preserve">Read Enabled </w:t>
      </w:r>
      <w:r w:rsidRPr="00A33975">
        <w:rPr>
          <w:rFonts w:ascii="Times New Roman" w:hAnsi="Times New Roman" w:cs="Times New Roman"/>
          <w:sz w:val="20"/>
          <w:szCs w:val="20"/>
        </w:rPr>
        <w:t xml:space="preserve">will switch to </w:t>
      </w:r>
      <w:proofErr w:type="gramStart"/>
      <w:r w:rsidRPr="00A33975">
        <w:rPr>
          <w:rFonts w:ascii="Times New Roman" w:hAnsi="Times New Roman" w:cs="Times New Roman"/>
          <w:b/>
          <w:bCs/>
          <w:sz w:val="20"/>
          <w:szCs w:val="20"/>
        </w:rPr>
        <w:t>Read</w:t>
      </w:r>
      <w:proofErr w:type="gramEnd"/>
      <w:r w:rsidRPr="00A33975">
        <w:rPr>
          <w:rFonts w:ascii="Times New Roman" w:hAnsi="Times New Roman" w:cs="Times New Roman"/>
          <w:b/>
          <w:bCs/>
          <w:sz w:val="20"/>
          <w:szCs w:val="20"/>
        </w:rPr>
        <w:t xml:space="preserve"> Disabled </w:t>
      </w:r>
      <w:r w:rsidRPr="00A33975">
        <w:rPr>
          <w:rFonts w:ascii="Times New Roman" w:hAnsi="Times New Roman" w:cs="Times New Roman"/>
          <w:sz w:val="20"/>
          <w:szCs w:val="20"/>
        </w:rPr>
        <w:t xml:space="preserve">when tapped, causing the application to stop receiving data. </w:t>
      </w:r>
    </w:p>
    <w:p w:rsidR="00F361C0" w:rsidRPr="00A33975" w:rsidRDefault="00F361C0" w:rsidP="00DC137C">
      <w:pPr>
        <w:widowControl w:val="0"/>
        <w:numPr>
          <w:ilvl w:val="0"/>
          <w:numId w:val="27"/>
        </w:numPr>
        <w:tabs>
          <w:tab w:val="left" w:pos="630"/>
        </w:tabs>
        <w:overflowPunct w:val="0"/>
        <w:adjustRightInd w:val="0"/>
        <w:spacing w:line="232" w:lineRule="auto"/>
        <w:ind w:left="630" w:right="40"/>
        <w:jc w:val="both"/>
      </w:pPr>
      <w:r w:rsidRPr="00A33975">
        <w:lastRenderedPageBreak/>
        <w:t>Tap it again to enable the receive functionality.</w:t>
      </w:r>
    </w:p>
    <w:p w:rsidR="00F361C0" w:rsidRPr="00A33975" w:rsidRDefault="00F361C0" w:rsidP="00DC137C">
      <w:pPr>
        <w:pStyle w:val="Default"/>
        <w:numPr>
          <w:ilvl w:val="0"/>
          <w:numId w:val="27"/>
        </w:numPr>
        <w:tabs>
          <w:tab w:val="left" w:pos="630"/>
        </w:tabs>
        <w:ind w:left="630"/>
        <w:jc w:val="both"/>
        <w:rPr>
          <w:rFonts w:ascii="Times New Roman" w:hAnsi="Times New Roman" w:cs="Times New Roman"/>
          <w:sz w:val="20"/>
          <w:szCs w:val="20"/>
        </w:rPr>
      </w:pPr>
      <w:r w:rsidRPr="00A33975">
        <w:rPr>
          <w:rFonts w:ascii="Times New Roman" w:hAnsi="Times New Roman" w:cs="Times New Roman"/>
          <w:b/>
          <w:bCs/>
          <w:sz w:val="20"/>
          <w:szCs w:val="20"/>
        </w:rPr>
        <w:t xml:space="preserve">Write Bytes </w:t>
      </w:r>
      <w:r w:rsidRPr="00A33975">
        <w:rPr>
          <w:rFonts w:ascii="Times New Roman" w:hAnsi="Times New Roman" w:cs="Times New Roman"/>
          <w:sz w:val="20"/>
          <w:szCs w:val="20"/>
        </w:rPr>
        <w:t xml:space="preserve">allows a user to type in plain text and send it by tapping </w:t>
      </w:r>
      <w:r w:rsidRPr="00A33975">
        <w:rPr>
          <w:rFonts w:ascii="Times New Roman" w:hAnsi="Times New Roman" w:cs="Times New Roman"/>
          <w:b/>
          <w:bCs/>
          <w:sz w:val="20"/>
          <w:szCs w:val="20"/>
        </w:rPr>
        <w:t>Write</w:t>
      </w:r>
      <w:r w:rsidRPr="00A33975">
        <w:rPr>
          <w:rFonts w:ascii="Times New Roman" w:hAnsi="Times New Roman" w:cs="Times New Roman"/>
          <w:sz w:val="20"/>
          <w:szCs w:val="20"/>
        </w:rPr>
        <w:t>.</w:t>
      </w:r>
    </w:p>
    <w:p w:rsidR="00F361C0" w:rsidRPr="00A33975" w:rsidRDefault="00F361C0" w:rsidP="00DC137C">
      <w:pPr>
        <w:pStyle w:val="Default"/>
        <w:jc w:val="both"/>
        <w:rPr>
          <w:rFonts w:ascii="Times New Roman" w:hAnsi="Times New Roman" w:cs="Times New Roman"/>
          <w:sz w:val="20"/>
          <w:szCs w:val="20"/>
        </w:rPr>
      </w:pPr>
    </w:p>
    <w:p w:rsidR="00F361C0" w:rsidRPr="00A33975" w:rsidRDefault="00DC137C" w:rsidP="00F361C0">
      <w:pPr>
        <w:widowControl w:val="0"/>
        <w:overflowPunct w:val="0"/>
        <w:adjustRightInd w:val="0"/>
        <w:spacing w:line="232" w:lineRule="auto"/>
        <w:ind w:right="40"/>
        <w:jc w:val="both"/>
      </w:pPr>
      <w:r>
        <w:t xml:space="preserve">      </w:t>
      </w:r>
      <w:r w:rsidR="00F361C0" w:rsidRPr="00A33975">
        <w:t xml:space="preserve">This application receives and sends data from and to Android device itself if a </w:t>
      </w:r>
      <w:r w:rsidRPr="00A33975">
        <w:t>‘FT230XB’ module is</w:t>
      </w:r>
      <w:r w:rsidR="00F361C0" w:rsidRPr="00A33975">
        <w:t xml:space="preserve"> connected to mobile </w:t>
      </w:r>
      <w:r w:rsidRPr="00A33975">
        <w:t>device.</w:t>
      </w:r>
    </w:p>
    <w:p w:rsidR="00F361C0" w:rsidRPr="00A33975" w:rsidRDefault="00F361C0" w:rsidP="00F361C0">
      <w:pPr>
        <w:widowControl w:val="0"/>
        <w:overflowPunct w:val="0"/>
        <w:adjustRightInd w:val="0"/>
        <w:spacing w:line="232" w:lineRule="auto"/>
        <w:ind w:right="40"/>
        <w:jc w:val="both"/>
      </w:pPr>
    </w:p>
    <w:p w:rsidR="00F361C0" w:rsidRPr="00A33975" w:rsidRDefault="00406C68" w:rsidP="007F47DB">
      <w:pPr>
        <w:widowControl w:val="0"/>
        <w:overflowPunct w:val="0"/>
        <w:adjustRightInd w:val="0"/>
        <w:spacing w:line="232" w:lineRule="auto"/>
        <w:ind w:left="540" w:right="40" w:hanging="540"/>
        <w:jc w:val="center"/>
      </w:pPr>
      <w:r>
        <w:rPr>
          <w:noProof/>
        </w:rPr>
        <w:drawing>
          <wp:inline distT="0" distB="0" distL="0" distR="0" wp14:anchorId="5ADDCD79" wp14:editId="0A2081C3">
            <wp:extent cx="1368425" cy="1047750"/>
            <wp:effectExtent l="19050" t="0" r="317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1368334" cy="1047680"/>
                    </a:xfrm>
                    <a:prstGeom prst="rect">
                      <a:avLst/>
                    </a:prstGeom>
                    <a:noFill/>
                    <a:ln w="9525">
                      <a:noFill/>
                      <a:miter lim="800000"/>
                      <a:headEnd/>
                      <a:tailEnd/>
                    </a:ln>
                  </pic:spPr>
                </pic:pic>
              </a:graphicData>
            </a:graphic>
          </wp:inline>
        </w:drawing>
      </w:r>
    </w:p>
    <w:p w:rsidR="00F361C0" w:rsidRPr="00A33975" w:rsidRDefault="00F361C0" w:rsidP="00F361C0">
      <w:pPr>
        <w:widowControl w:val="0"/>
        <w:adjustRightInd w:val="0"/>
        <w:spacing w:line="99" w:lineRule="exact"/>
      </w:pPr>
    </w:p>
    <w:p w:rsidR="00F361C0" w:rsidRPr="00850407" w:rsidRDefault="00F361C0" w:rsidP="00F361C0">
      <w:pPr>
        <w:widowControl w:val="0"/>
        <w:adjustRightInd w:val="0"/>
        <w:ind w:left="1380"/>
        <w:rPr>
          <w:b/>
          <w:bCs/>
          <w:sz w:val="2"/>
        </w:rPr>
      </w:pPr>
    </w:p>
    <w:p w:rsidR="004A5465" w:rsidRPr="00850407" w:rsidRDefault="002B2FF2" w:rsidP="00850407">
      <w:pPr>
        <w:widowControl w:val="0"/>
        <w:adjustRightInd w:val="0"/>
        <w:ind w:left="450"/>
        <w:rPr>
          <w:bCs/>
        </w:rPr>
      </w:pPr>
      <w:r>
        <w:rPr>
          <w:bCs/>
        </w:rPr>
        <w:t>Fig. 15</w:t>
      </w:r>
      <w:r w:rsidR="00F361C0" w:rsidRPr="00DC137C">
        <w:rPr>
          <w:bCs/>
        </w:rPr>
        <w:t>: Software Screenshot for File Transmission.</w:t>
      </w:r>
    </w:p>
    <w:p w:rsidR="00DC137C" w:rsidRPr="00A33975" w:rsidRDefault="00DC137C" w:rsidP="00DC137C">
      <w:pPr>
        <w:pStyle w:val="Heading1"/>
      </w:pPr>
      <w:r w:rsidRPr="00A33975">
        <w:t>RESULTS</w:t>
      </w:r>
    </w:p>
    <w:p w:rsidR="00DC137C" w:rsidRPr="00A33975" w:rsidRDefault="00DC137C" w:rsidP="00DC137C">
      <w:pPr>
        <w:widowControl w:val="0"/>
        <w:adjustRightInd w:val="0"/>
        <w:spacing w:line="117" w:lineRule="exact"/>
        <w:jc w:val="both"/>
      </w:pPr>
    </w:p>
    <w:p w:rsidR="00DC137C" w:rsidRPr="00A33975" w:rsidRDefault="00DC137C" w:rsidP="00DC137C">
      <w:pPr>
        <w:widowControl w:val="0"/>
        <w:overflowPunct w:val="0"/>
        <w:adjustRightInd w:val="0"/>
        <w:spacing w:line="234" w:lineRule="auto"/>
        <w:ind w:firstLine="400"/>
        <w:jc w:val="both"/>
      </w:pPr>
      <w:r w:rsidRPr="00A33975">
        <w:t xml:space="preserve">With the system described above, performance of the USB module is measured. In the LED communication system, the optical power of the LED would be stronger and less susceptible to distance as the distance between the transmitter and receiver circuit goes on increasing. As input output waveform shown in fig. </w:t>
      </w:r>
      <w:r w:rsidR="002B2FF2">
        <w:t>1</w:t>
      </w:r>
      <w:r w:rsidRPr="00A33975">
        <w:t>6.</w:t>
      </w:r>
    </w:p>
    <w:p w:rsidR="00DC137C" w:rsidRPr="00A33975" w:rsidRDefault="00DC137C" w:rsidP="00DC137C">
      <w:pPr>
        <w:widowControl w:val="0"/>
        <w:overflowPunct w:val="0"/>
        <w:adjustRightInd w:val="0"/>
        <w:spacing w:line="234" w:lineRule="auto"/>
        <w:ind w:firstLine="400"/>
        <w:jc w:val="both"/>
      </w:pPr>
    </w:p>
    <w:p w:rsidR="00DC137C" w:rsidRPr="00A33975" w:rsidRDefault="00406C68" w:rsidP="007F47DB">
      <w:pPr>
        <w:widowControl w:val="0"/>
        <w:overflowPunct w:val="0"/>
        <w:adjustRightInd w:val="0"/>
        <w:spacing w:line="234" w:lineRule="auto"/>
        <w:ind w:firstLine="400"/>
        <w:jc w:val="center"/>
      </w:pPr>
      <w:r>
        <w:rPr>
          <w:noProof/>
        </w:rPr>
        <w:drawing>
          <wp:inline distT="0" distB="0" distL="0" distR="0" wp14:anchorId="1C1ED169" wp14:editId="65546C21">
            <wp:extent cx="1438275" cy="1025746"/>
            <wp:effectExtent l="19050" t="0" r="9525" b="0"/>
            <wp:docPr id="11" name="Picture 7" descr="88888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8888920.png"/>
                    <pic:cNvPicPr>
                      <a:picLocks noChangeAspect="1" noChangeArrowheads="1"/>
                    </pic:cNvPicPr>
                  </pic:nvPicPr>
                  <pic:blipFill>
                    <a:blip r:embed="rId32">
                      <a:lum bright="-20000" contrast="40000"/>
                    </a:blip>
                    <a:srcRect/>
                    <a:stretch>
                      <a:fillRect/>
                    </a:stretch>
                  </pic:blipFill>
                  <pic:spPr bwMode="auto">
                    <a:xfrm>
                      <a:off x="0" y="0"/>
                      <a:ext cx="1438275" cy="1025746"/>
                    </a:xfrm>
                    <a:prstGeom prst="rect">
                      <a:avLst/>
                    </a:prstGeom>
                    <a:noFill/>
                    <a:ln w="9525">
                      <a:noFill/>
                      <a:miter lim="800000"/>
                      <a:headEnd/>
                      <a:tailEnd/>
                    </a:ln>
                  </pic:spPr>
                </pic:pic>
              </a:graphicData>
            </a:graphic>
          </wp:inline>
        </w:drawing>
      </w:r>
    </w:p>
    <w:p w:rsidR="00DC137C" w:rsidRPr="00A33975" w:rsidRDefault="00DC137C" w:rsidP="00DC137C">
      <w:pPr>
        <w:jc w:val="both"/>
        <w:rPr>
          <w:b/>
        </w:rPr>
      </w:pPr>
    </w:p>
    <w:p w:rsidR="00DC137C" w:rsidRDefault="002B2FF2" w:rsidP="007F47DB">
      <w:pPr>
        <w:jc w:val="both"/>
      </w:pPr>
      <w:r>
        <w:t>Fig. 16</w:t>
      </w:r>
      <w:r w:rsidR="00850407">
        <w:t>:</w:t>
      </w:r>
      <w:r w:rsidR="00DC137C" w:rsidRPr="00DC137C">
        <w:t xml:space="preserve"> Input output waveform of wireless </w:t>
      </w:r>
      <w:r w:rsidR="00850407" w:rsidRPr="00DC137C">
        <w:t>communication system</w:t>
      </w:r>
    </w:p>
    <w:p w:rsidR="007F47DB" w:rsidRDefault="007F47DB" w:rsidP="007F47DB">
      <w:pPr>
        <w:jc w:val="both"/>
      </w:pPr>
    </w:p>
    <w:p w:rsidR="00DC137C" w:rsidRDefault="00DC137C" w:rsidP="00DC137C">
      <w:pPr>
        <w:widowControl w:val="0"/>
        <w:overflowPunct w:val="0"/>
        <w:adjustRightInd w:val="0"/>
        <w:spacing w:line="232" w:lineRule="auto"/>
        <w:ind w:firstLine="400"/>
        <w:jc w:val="both"/>
      </w:pPr>
      <w:r>
        <w:t xml:space="preserve">By using this technology </w:t>
      </w:r>
      <w:r w:rsidRPr="00A33975">
        <w:t>3Mbps speed can be achieved using the wireless LED diode communication</w:t>
      </w:r>
      <w:r>
        <w:t xml:space="preserve"> </w:t>
      </w:r>
      <w:r w:rsidRPr="00A33975">
        <w:t xml:space="preserve">with the transmitter input as the green signal and the receiver output as the green signal. We can find there is </w:t>
      </w:r>
      <w:proofErr w:type="gramStart"/>
      <w:r w:rsidRPr="00A33975">
        <w:t>a</w:t>
      </w:r>
      <w:proofErr w:type="gramEnd"/>
      <w:r w:rsidRPr="00A33975">
        <w:t xml:space="preserve"> existence of time delay in this system. By comparing the signal waveform, </w:t>
      </w:r>
      <w:proofErr w:type="gramStart"/>
      <w:r w:rsidRPr="00A33975">
        <w:t>It</w:t>
      </w:r>
      <w:proofErr w:type="gramEnd"/>
      <w:r w:rsidRPr="00A33975">
        <w:t xml:space="preserve"> is clearly that there is little error bit after visible light transmission through the system. Although the signal that the receiver output is not the standard rectangular wave, the decision algorithm inside the controller board is ab</w:t>
      </w:r>
      <w:r>
        <w:t>le to detect errors in the data and provide correct error free output pattern.</w:t>
      </w:r>
    </w:p>
    <w:p w:rsidR="00DC137C" w:rsidRPr="00A33975" w:rsidRDefault="00DC137C" w:rsidP="00DC137C">
      <w:pPr>
        <w:widowControl w:val="0"/>
        <w:adjustRightInd w:val="0"/>
        <w:spacing w:line="93" w:lineRule="exact"/>
        <w:jc w:val="both"/>
      </w:pPr>
    </w:p>
    <w:p w:rsidR="00DC137C" w:rsidRPr="00A33975" w:rsidRDefault="00DC137C" w:rsidP="007F47DB">
      <w:pPr>
        <w:pStyle w:val="Heading1"/>
      </w:pPr>
      <w:r w:rsidRPr="00A33975">
        <w:rPr>
          <w:b/>
          <w:bCs/>
        </w:rPr>
        <w:t xml:space="preserve"> </w:t>
      </w:r>
      <w:r w:rsidRPr="00A33975">
        <w:t>CONCLUSION AND</w:t>
      </w:r>
      <w:r w:rsidR="004A5465">
        <w:t xml:space="preserve"> </w:t>
      </w:r>
      <w:r w:rsidRPr="00A33975">
        <w:t>FUTURE</w:t>
      </w:r>
      <w:r w:rsidR="004A5465">
        <w:t xml:space="preserve"> </w:t>
      </w:r>
      <w:r w:rsidRPr="00A33975">
        <w:t>WORK</w:t>
      </w:r>
    </w:p>
    <w:p w:rsidR="00DC137C" w:rsidRDefault="00850407" w:rsidP="007F47DB">
      <w:pPr>
        <w:jc w:val="both"/>
      </w:pPr>
      <w:r>
        <w:t xml:space="preserve">       </w:t>
      </w:r>
      <w:r w:rsidR="00DC137C" w:rsidRPr="00A33975">
        <w:t xml:space="preserve">In this paper, we developed a Half Duplex optical wireless system prototype to achieve the transmission between two android mobiles </w:t>
      </w:r>
      <w:r w:rsidR="00391431" w:rsidRPr="00A33975">
        <w:t>using the</w:t>
      </w:r>
      <w:r w:rsidR="00DC137C" w:rsidRPr="00A33975">
        <w:t xml:space="preserve"> LED. The integration of an electronic device with the hardware and software of mobile devices for personal use was presented. This device is able to take advantage of the main features of mobile devices, allowing users to transmit the local data to each other like Bluetooth Wi-Fi. The upper limit transmission rate is 3</w:t>
      </w:r>
      <w:r w:rsidR="00DC137C">
        <w:t xml:space="preserve"> </w:t>
      </w:r>
      <w:r w:rsidR="00DC137C" w:rsidRPr="00A33975">
        <w:t>Mbit/s</w:t>
      </w:r>
      <w:r w:rsidR="00DC137C">
        <w:t xml:space="preserve"> .</w:t>
      </w:r>
      <w:r w:rsidR="00DC137C" w:rsidRPr="00A33975">
        <w:t>The transmission bandwidth of the LED is very high. The proposed system use the USB 2.0 so the speed is limited to the USB protocol version and high speed communication can be achieved by using higher level protocol version of the USB.</w:t>
      </w:r>
      <w:r w:rsidR="004A5465" w:rsidRPr="004A5465">
        <w:t xml:space="preserve"> </w:t>
      </w:r>
      <w:r w:rsidR="004A5465">
        <w:t xml:space="preserve">The obtained Q-factor of eye diagram at different </w:t>
      </w:r>
      <w:r w:rsidR="004A5465">
        <w:lastRenderedPageBreak/>
        <w:t>transmission rates and estimated the BER from Q-factor. All BERs are below 10</w:t>
      </w:r>
      <w:r w:rsidR="004A5465" w:rsidRPr="004A5465">
        <w:rPr>
          <w:vertAlign w:val="superscript"/>
        </w:rPr>
        <w:t>-6</w:t>
      </w:r>
      <w:r w:rsidR="004A5465">
        <w:t xml:space="preserve"> when data rate goes up to 4.5 Mbit/s.</w:t>
      </w:r>
    </w:p>
    <w:p w:rsidR="00894A1E" w:rsidRPr="00894A1E" w:rsidRDefault="00894A1E" w:rsidP="00894A1E">
      <w:pPr>
        <w:pStyle w:val="FigureCaption"/>
        <w:ind w:firstLine="202"/>
        <w:rPr>
          <w:bCs/>
          <w:sz w:val="20"/>
          <w:szCs w:val="20"/>
        </w:rPr>
      </w:pPr>
      <w:r>
        <w:rPr>
          <w:b/>
          <w:bCs/>
        </w:rPr>
        <w:t xml:space="preserve">                                           </w:t>
      </w:r>
      <w:r w:rsidRPr="00894A1E">
        <w:rPr>
          <w:bCs/>
          <w:sz w:val="20"/>
          <w:szCs w:val="20"/>
        </w:rPr>
        <w:t xml:space="preserve">   REFERENCES</w:t>
      </w:r>
    </w:p>
    <w:p w:rsidR="00894A1E" w:rsidRDefault="00894A1E" w:rsidP="00565A18">
      <w:pPr>
        <w:pStyle w:val="FigureCaption"/>
        <w:ind w:firstLine="202"/>
        <w:rPr>
          <w:b/>
          <w:bCs/>
        </w:rPr>
      </w:pPr>
    </w:p>
    <w:p w:rsidR="006C6961" w:rsidRPr="009502CC" w:rsidRDefault="006C6961" w:rsidP="009502CC">
      <w:pPr>
        <w:pStyle w:val="FigureCaption"/>
        <w:numPr>
          <w:ilvl w:val="0"/>
          <w:numId w:val="12"/>
        </w:numPr>
        <w:rPr>
          <w:bCs/>
        </w:rPr>
      </w:pPr>
      <w:proofErr w:type="spellStart"/>
      <w:r w:rsidRPr="009502CC">
        <w:rPr>
          <w:bCs/>
        </w:rPr>
        <w:t>Komine</w:t>
      </w:r>
      <w:proofErr w:type="spellEnd"/>
      <w:r w:rsidRPr="009502CC">
        <w:rPr>
          <w:bCs/>
        </w:rPr>
        <w:t xml:space="preserve"> T, Nakagawa M. Fundamental “analysis for visible-light communication system using LED lights</w:t>
      </w:r>
      <w:proofErr w:type="gramStart"/>
      <w:r w:rsidRPr="009502CC">
        <w:rPr>
          <w:bCs/>
        </w:rPr>
        <w:t>”[</w:t>
      </w:r>
      <w:proofErr w:type="gramEnd"/>
      <w:r w:rsidRPr="009502CC">
        <w:rPr>
          <w:bCs/>
        </w:rPr>
        <w:t>J]. Consumer Electronics, IEEE Transactions on, 2004, 50(1): 100-107.</w:t>
      </w:r>
    </w:p>
    <w:p w:rsidR="006C6961" w:rsidRPr="009502CC" w:rsidRDefault="006C6961" w:rsidP="009502CC">
      <w:pPr>
        <w:pStyle w:val="FigureCaption"/>
        <w:numPr>
          <w:ilvl w:val="0"/>
          <w:numId w:val="12"/>
        </w:numPr>
        <w:rPr>
          <w:bCs/>
        </w:rPr>
      </w:pPr>
      <w:r w:rsidRPr="009502CC">
        <w:rPr>
          <w:bCs/>
        </w:rPr>
        <w:t>VLCC, “Visible Light Communications Consortium,” 2008.</w:t>
      </w:r>
    </w:p>
    <w:p w:rsidR="006C6961" w:rsidRPr="009502CC" w:rsidRDefault="006C6961" w:rsidP="009502CC">
      <w:pPr>
        <w:pStyle w:val="FigureCaption"/>
        <w:numPr>
          <w:ilvl w:val="0"/>
          <w:numId w:val="12"/>
        </w:numPr>
        <w:rPr>
          <w:bCs/>
        </w:rPr>
      </w:pPr>
      <w:r w:rsidRPr="009502CC">
        <w:rPr>
          <w:bCs/>
        </w:rPr>
        <w:t xml:space="preserve">T. D. C. Little, P. Dib, K. Shah, N. </w:t>
      </w:r>
      <w:proofErr w:type="spellStart"/>
      <w:r w:rsidRPr="009502CC">
        <w:rPr>
          <w:bCs/>
        </w:rPr>
        <w:t>Barraford</w:t>
      </w:r>
      <w:proofErr w:type="spellEnd"/>
      <w:r w:rsidRPr="009502CC">
        <w:rPr>
          <w:bCs/>
        </w:rPr>
        <w:t xml:space="preserve"> and B. Gallagher, “Using LED Lighting for Ubiquitous Indoor Wireless Networking,” IEEE International Conference on Wireless and Mobile Computing, 12-14 October 2008, pp. 373-378.</w:t>
      </w:r>
    </w:p>
    <w:p w:rsidR="006C6961" w:rsidRPr="009502CC" w:rsidRDefault="006C6961" w:rsidP="009502CC">
      <w:pPr>
        <w:pStyle w:val="FigureCaption"/>
        <w:numPr>
          <w:ilvl w:val="0"/>
          <w:numId w:val="12"/>
        </w:numPr>
        <w:rPr>
          <w:bCs/>
        </w:rPr>
      </w:pPr>
      <w:r w:rsidRPr="009502CC">
        <w:rPr>
          <w:bCs/>
        </w:rPr>
        <w:t xml:space="preserve">Y. Yang, X. Chen, L. Zhu, B. Liu and H. Chen, “Design of Indoor Wireless Communication System Using LEDs,” Communications and </w:t>
      </w:r>
      <w:proofErr w:type="spellStart"/>
      <w:r w:rsidRPr="009502CC">
        <w:rPr>
          <w:bCs/>
        </w:rPr>
        <w:t>Photonices</w:t>
      </w:r>
      <w:proofErr w:type="spellEnd"/>
      <w:r w:rsidRPr="009502CC">
        <w:rPr>
          <w:bCs/>
        </w:rPr>
        <w:t xml:space="preserve"> Conference, 2-6 November 2009, Vol. 7632, pp. 1-8.</w:t>
      </w:r>
    </w:p>
    <w:p w:rsidR="006C6961" w:rsidRPr="009502CC" w:rsidRDefault="006C6961" w:rsidP="009502CC">
      <w:pPr>
        <w:pStyle w:val="FigureCaption"/>
        <w:numPr>
          <w:ilvl w:val="0"/>
          <w:numId w:val="12"/>
        </w:numPr>
        <w:rPr>
          <w:bCs/>
        </w:rPr>
      </w:pPr>
      <w:proofErr w:type="spellStart"/>
      <w:r w:rsidRPr="009502CC">
        <w:rPr>
          <w:bCs/>
        </w:rPr>
        <w:t>A.Burton</w:t>
      </w:r>
      <w:proofErr w:type="spellEnd"/>
      <w:r w:rsidRPr="009502CC">
        <w:rPr>
          <w:bCs/>
        </w:rPr>
        <w:t xml:space="preserve">, C. </w:t>
      </w:r>
      <w:proofErr w:type="spellStart"/>
      <w:r w:rsidRPr="009502CC">
        <w:rPr>
          <w:bCs/>
        </w:rPr>
        <w:t>Amiot</w:t>
      </w:r>
      <w:proofErr w:type="spellEnd"/>
      <w:r w:rsidRPr="009502CC">
        <w:rPr>
          <w:bCs/>
        </w:rPr>
        <w:t xml:space="preserve">, H. L. Minh and Z. </w:t>
      </w:r>
      <w:proofErr w:type="spellStart"/>
      <w:r w:rsidRPr="009502CC">
        <w:rPr>
          <w:bCs/>
        </w:rPr>
        <w:t>Ghassemlooy</w:t>
      </w:r>
      <w:proofErr w:type="spellEnd"/>
      <w:r w:rsidRPr="009502CC">
        <w:rPr>
          <w:bCs/>
        </w:rPr>
        <w:t xml:space="preserve">, “Design of an integrated Optical Receiver for Mobile Visible Light Communications,” </w:t>
      </w:r>
      <w:proofErr w:type="spellStart"/>
      <w:r w:rsidRPr="009502CC">
        <w:rPr>
          <w:bCs/>
        </w:rPr>
        <w:t>PGNet</w:t>
      </w:r>
      <w:proofErr w:type="spellEnd"/>
      <w:r w:rsidRPr="009502CC">
        <w:rPr>
          <w:bCs/>
        </w:rPr>
        <w:t>, 2011.</w:t>
      </w:r>
    </w:p>
    <w:p w:rsidR="006C6961" w:rsidRPr="009502CC" w:rsidRDefault="006C6961" w:rsidP="009502CC">
      <w:pPr>
        <w:pStyle w:val="FigureCaption"/>
        <w:numPr>
          <w:ilvl w:val="0"/>
          <w:numId w:val="12"/>
        </w:numPr>
        <w:rPr>
          <w:bCs/>
        </w:rPr>
      </w:pPr>
      <w:r w:rsidRPr="009502CC">
        <w:rPr>
          <w:bCs/>
        </w:rPr>
        <w:t>M. Nakagawa, “Visible Light Communications,” 2007.</w:t>
      </w:r>
    </w:p>
    <w:p w:rsidR="006C6961" w:rsidRPr="009502CC" w:rsidRDefault="006C6961" w:rsidP="009502CC">
      <w:pPr>
        <w:pStyle w:val="FigureCaption"/>
        <w:numPr>
          <w:ilvl w:val="0"/>
          <w:numId w:val="12"/>
        </w:numPr>
        <w:rPr>
          <w:bCs/>
        </w:rPr>
      </w:pPr>
      <w:r w:rsidRPr="009502CC">
        <w:rPr>
          <w:bCs/>
        </w:rPr>
        <w:t xml:space="preserve">“Home Gigabit Access project,” funded by European Framework 7.’’ </w:t>
      </w:r>
      <w:proofErr w:type="spellStart"/>
      <w:r w:rsidR="008F765D">
        <w:rPr>
          <w:bCs/>
        </w:rPr>
        <w:t>ict</w:t>
      </w:r>
      <w:proofErr w:type="spellEnd"/>
      <w:r w:rsidR="008F765D">
        <w:rPr>
          <w:bCs/>
        </w:rPr>
        <w:t>-omega</w:t>
      </w:r>
    </w:p>
    <w:p w:rsidR="006C6961" w:rsidRPr="009502CC" w:rsidRDefault="006C6961" w:rsidP="009502CC">
      <w:pPr>
        <w:pStyle w:val="FigureCaption"/>
        <w:numPr>
          <w:ilvl w:val="0"/>
          <w:numId w:val="12"/>
        </w:numPr>
        <w:rPr>
          <w:bCs/>
        </w:rPr>
      </w:pPr>
      <w:proofErr w:type="spellStart"/>
      <w:r w:rsidRPr="009502CC">
        <w:rPr>
          <w:bCs/>
        </w:rPr>
        <w:t>T.Komine</w:t>
      </w:r>
      <w:proofErr w:type="spellEnd"/>
      <w:r w:rsidRPr="009502CC">
        <w:rPr>
          <w:bCs/>
        </w:rPr>
        <w:t>,</w:t>
      </w:r>
      <w:r w:rsidR="00077304">
        <w:rPr>
          <w:bCs/>
        </w:rPr>
        <w:t xml:space="preserve"> </w:t>
      </w:r>
      <w:proofErr w:type="spellStart"/>
      <w:r w:rsidRPr="009502CC">
        <w:rPr>
          <w:bCs/>
        </w:rPr>
        <w:t>Y.Tanaka</w:t>
      </w:r>
      <w:proofErr w:type="spellEnd"/>
      <w:r w:rsidRPr="009502CC">
        <w:rPr>
          <w:bCs/>
        </w:rPr>
        <w:t>,</w:t>
      </w:r>
      <w:r w:rsidR="00077304">
        <w:rPr>
          <w:bCs/>
        </w:rPr>
        <w:t xml:space="preserve"> </w:t>
      </w:r>
      <w:proofErr w:type="spellStart"/>
      <w:r w:rsidRPr="009502CC">
        <w:rPr>
          <w:bCs/>
        </w:rPr>
        <w:t>S.Haruyama</w:t>
      </w:r>
      <w:proofErr w:type="spellEnd"/>
      <w:r w:rsidR="00077304">
        <w:rPr>
          <w:bCs/>
        </w:rPr>
        <w:t xml:space="preserve"> </w:t>
      </w:r>
      <w:r w:rsidRPr="009502CC">
        <w:rPr>
          <w:bCs/>
        </w:rPr>
        <w:t xml:space="preserve"> and M. Nakagawa, “Basic Study on Visible-Light Communication using Light Emitting Diode illumination”, Proc. of 8th International Symposium on Microwave and Optical Technology , pp. 45-48, 2001</w:t>
      </w:r>
    </w:p>
    <w:p w:rsidR="006C6961" w:rsidRPr="009502CC" w:rsidRDefault="006C6961" w:rsidP="009502CC">
      <w:pPr>
        <w:pStyle w:val="FigureCaption"/>
        <w:numPr>
          <w:ilvl w:val="0"/>
          <w:numId w:val="12"/>
        </w:numPr>
        <w:rPr>
          <w:bCs/>
        </w:rPr>
      </w:pPr>
      <w:r w:rsidRPr="009502CC">
        <w:rPr>
          <w:bCs/>
        </w:rPr>
        <w:t xml:space="preserve">Cui, K., Chen, G., Xu, Z., &amp; Roberts, R. </w:t>
      </w:r>
      <w:proofErr w:type="gramStart"/>
      <w:r w:rsidRPr="009502CC">
        <w:rPr>
          <w:bCs/>
        </w:rPr>
        <w:t>D..</w:t>
      </w:r>
      <w:proofErr w:type="gramEnd"/>
      <w:r w:rsidRPr="009502CC">
        <w:rPr>
          <w:bCs/>
        </w:rPr>
        <w:t xml:space="preserve"> “Line-of-sight visible light communication system design and demonstration”. Communication Systems Networks and Digital Signal Processing (CSNDSP), 2010 7th International Symposium on. IEEE, 2010: 621-625.</w:t>
      </w:r>
    </w:p>
    <w:p w:rsidR="006C6961" w:rsidRPr="00077304" w:rsidRDefault="006C6961" w:rsidP="00077304">
      <w:pPr>
        <w:pStyle w:val="FigureCaption"/>
        <w:numPr>
          <w:ilvl w:val="0"/>
          <w:numId w:val="12"/>
        </w:numPr>
        <w:rPr>
          <w:bCs/>
        </w:rPr>
      </w:pPr>
      <w:r w:rsidRPr="009502CC">
        <w:rPr>
          <w:bCs/>
        </w:rPr>
        <w:t xml:space="preserve">J. </w:t>
      </w:r>
      <w:proofErr w:type="spellStart"/>
      <w:r w:rsidRPr="009502CC">
        <w:rPr>
          <w:bCs/>
        </w:rPr>
        <w:t>Vucic</w:t>
      </w:r>
      <w:proofErr w:type="spellEnd"/>
      <w:r w:rsidRPr="009502CC">
        <w:rPr>
          <w:bCs/>
        </w:rPr>
        <w:t xml:space="preserve">, C. </w:t>
      </w:r>
      <w:proofErr w:type="spellStart"/>
      <w:r w:rsidRPr="009502CC">
        <w:rPr>
          <w:bCs/>
        </w:rPr>
        <w:t>Kottke</w:t>
      </w:r>
      <w:proofErr w:type="spellEnd"/>
      <w:r w:rsidRPr="009502CC">
        <w:rPr>
          <w:bCs/>
        </w:rPr>
        <w:t xml:space="preserve">, S. </w:t>
      </w:r>
      <w:proofErr w:type="spellStart"/>
      <w:r w:rsidRPr="009502CC">
        <w:rPr>
          <w:bCs/>
        </w:rPr>
        <w:t>Nerreter</w:t>
      </w:r>
      <w:proofErr w:type="spellEnd"/>
      <w:r w:rsidRPr="009502CC">
        <w:rPr>
          <w:bCs/>
        </w:rPr>
        <w:t xml:space="preserve">, K. </w:t>
      </w:r>
      <w:proofErr w:type="spellStart"/>
      <w:r w:rsidRPr="009502CC">
        <w:rPr>
          <w:bCs/>
        </w:rPr>
        <w:t>Habel</w:t>
      </w:r>
      <w:proofErr w:type="spellEnd"/>
      <w:r w:rsidRPr="009502CC">
        <w:rPr>
          <w:bCs/>
        </w:rPr>
        <w:t xml:space="preserve">, A. </w:t>
      </w:r>
      <w:proofErr w:type="spellStart"/>
      <w:r w:rsidRPr="009502CC">
        <w:rPr>
          <w:bCs/>
        </w:rPr>
        <w:t>Buttner</w:t>
      </w:r>
      <w:proofErr w:type="spellEnd"/>
      <w:r w:rsidRPr="009502CC">
        <w:rPr>
          <w:bCs/>
        </w:rPr>
        <w:t xml:space="preserve">, K. D. Langer and J. W. </w:t>
      </w:r>
      <w:proofErr w:type="spellStart"/>
      <w:r w:rsidRPr="009502CC">
        <w:rPr>
          <w:bCs/>
        </w:rPr>
        <w:t>Waleski</w:t>
      </w:r>
      <w:proofErr w:type="spellEnd"/>
      <w:r w:rsidRPr="009502CC">
        <w:rPr>
          <w:bCs/>
        </w:rPr>
        <w:t>, “125 Mbit/s over 5 m Wireless Distance by Use of OOK-Modulated Phosphorescent White LEDs,” Processing of 35th European Conference of Optical Communication, 20-24 September 2009.</w:t>
      </w:r>
    </w:p>
    <w:p w:rsidR="006C6961" w:rsidRPr="009502CC" w:rsidRDefault="006C6961" w:rsidP="009502CC">
      <w:pPr>
        <w:pStyle w:val="FigureCaption"/>
        <w:numPr>
          <w:ilvl w:val="0"/>
          <w:numId w:val="12"/>
        </w:numPr>
        <w:rPr>
          <w:bCs/>
        </w:rPr>
      </w:pPr>
      <w:r w:rsidRPr="009502CC">
        <w:rPr>
          <w:bCs/>
        </w:rPr>
        <w:t xml:space="preserve">R. </w:t>
      </w:r>
      <w:proofErr w:type="spellStart"/>
      <w:r w:rsidRPr="009502CC">
        <w:rPr>
          <w:bCs/>
        </w:rPr>
        <w:t>Mesleh</w:t>
      </w:r>
      <w:proofErr w:type="spellEnd"/>
      <w:r w:rsidRPr="009502CC">
        <w:rPr>
          <w:bCs/>
        </w:rPr>
        <w:t xml:space="preserve">, H. </w:t>
      </w:r>
      <w:proofErr w:type="spellStart"/>
      <w:r w:rsidRPr="009502CC">
        <w:rPr>
          <w:bCs/>
        </w:rPr>
        <w:t>Elgala</w:t>
      </w:r>
      <w:proofErr w:type="spellEnd"/>
      <w:r w:rsidRPr="009502CC">
        <w:rPr>
          <w:bCs/>
        </w:rPr>
        <w:t xml:space="preserve"> and H. Hass, “Optical Spatial Modulation,” Journal of Optical Communications and Networking, Vol. 3, No. 3, 2011, pp. 234-244. doi:10.1364/JOCN.3.000234</w:t>
      </w:r>
    </w:p>
    <w:p w:rsidR="006C6961" w:rsidRPr="009502CC" w:rsidRDefault="006C6961" w:rsidP="009502CC">
      <w:pPr>
        <w:pStyle w:val="FigureCaption"/>
        <w:numPr>
          <w:ilvl w:val="0"/>
          <w:numId w:val="12"/>
        </w:numPr>
        <w:rPr>
          <w:bCs/>
        </w:rPr>
      </w:pPr>
      <w:r w:rsidRPr="009502CC">
        <w:rPr>
          <w:bCs/>
        </w:rPr>
        <w:t xml:space="preserve">Z. Wang, C. Yu, W. D. </w:t>
      </w:r>
      <w:proofErr w:type="spellStart"/>
      <w:r w:rsidRPr="009502CC">
        <w:rPr>
          <w:bCs/>
        </w:rPr>
        <w:t>Zhong</w:t>
      </w:r>
      <w:proofErr w:type="spellEnd"/>
      <w:r w:rsidRPr="009502CC">
        <w:rPr>
          <w:bCs/>
        </w:rPr>
        <w:t xml:space="preserve"> and J. Chen, “Performance Improvement by Tilting Receiver Plane in M-QAM OFDM Visible Light Communications,” Optics Express, Vol. 19, No. 14, 2011, pp. 13418-13427.</w:t>
      </w:r>
    </w:p>
    <w:p w:rsidR="006C6961" w:rsidRPr="009502CC" w:rsidRDefault="006C6961" w:rsidP="009502CC">
      <w:pPr>
        <w:pStyle w:val="FigureCaption"/>
        <w:numPr>
          <w:ilvl w:val="0"/>
          <w:numId w:val="12"/>
        </w:numPr>
        <w:rPr>
          <w:bCs/>
        </w:rPr>
      </w:pPr>
      <w:r w:rsidRPr="009502CC">
        <w:rPr>
          <w:bCs/>
        </w:rPr>
        <w:t xml:space="preserve">J. K. </w:t>
      </w:r>
      <w:proofErr w:type="spellStart"/>
      <w:r w:rsidRPr="009502CC">
        <w:rPr>
          <w:bCs/>
        </w:rPr>
        <w:t>Sheu</w:t>
      </w:r>
      <w:proofErr w:type="spellEnd"/>
      <w:r w:rsidRPr="009502CC">
        <w:rPr>
          <w:bCs/>
        </w:rPr>
        <w:t xml:space="preserve">, S. J. Chang, C. H. </w:t>
      </w:r>
      <w:proofErr w:type="spellStart"/>
      <w:r w:rsidRPr="009502CC">
        <w:rPr>
          <w:bCs/>
        </w:rPr>
        <w:t>Kuo</w:t>
      </w:r>
      <w:proofErr w:type="spellEnd"/>
      <w:r w:rsidRPr="009502CC">
        <w:rPr>
          <w:bCs/>
        </w:rPr>
        <w:t xml:space="preserve">, Y. K. Su, Senior Member, IEEE, L. W. Wu, Y. C. Lin, W. C. Lai, J. M. </w:t>
      </w:r>
      <w:proofErr w:type="spellStart"/>
      <w:r w:rsidRPr="009502CC">
        <w:rPr>
          <w:bCs/>
        </w:rPr>
        <w:t>Tsai,G</w:t>
      </w:r>
      <w:proofErr w:type="spellEnd"/>
      <w:r w:rsidRPr="009502CC">
        <w:rPr>
          <w:bCs/>
        </w:rPr>
        <w:t xml:space="preserve">. C. Chi, and R. K. Wu, “White-Light Emission From Near UV </w:t>
      </w:r>
      <w:proofErr w:type="spellStart"/>
      <w:r w:rsidRPr="009502CC">
        <w:rPr>
          <w:bCs/>
        </w:rPr>
        <w:t>InGaN</w:t>
      </w:r>
      <w:proofErr w:type="spellEnd"/>
      <w:r w:rsidRPr="009502CC">
        <w:rPr>
          <w:bCs/>
        </w:rPr>
        <w:t>–</w:t>
      </w:r>
      <w:proofErr w:type="spellStart"/>
      <w:r w:rsidRPr="009502CC">
        <w:rPr>
          <w:bCs/>
        </w:rPr>
        <w:t>GaN</w:t>
      </w:r>
      <w:proofErr w:type="spellEnd"/>
      <w:r w:rsidRPr="009502CC">
        <w:rPr>
          <w:bCs/>
        </w:rPr>
        <w:t xml:space="preserve"> LED Chip </w:t>
      </w:r>
      <w:proofErr w:type="spellStart"/>
      <w:r w:rsidRPr="009502CC">
        <w:rPr>
          <w:bCs/>
        </w:rPr>
        <w:t>Precoated</w:t>
      </w:r>
      <w:proofErr w:type="spellEnd"/>
      <w:r w:rsidRPr="009502CC">
        <w:rPr>
          <w:bCs/>
        </w:rPr>
        <w:t xml:space="preserve"> With Blue/Green/Red Phosphors”, Proc. of Photonics Technology Letters, IEEE , 2003, pp. 18 - 20.</w:t>
      </w:r>
    </w:p>
    <w:p w:rsidR="006C6961" w:rsidRPr="009502CC" w:rsidRDefault="006C6961" w:rsidP="009502CC">
      <w:pPr>
        <w:pStyle w:val="FigureCaption"/>
        <w:numPr>
          <w:ilvl w:val="0"/>
          <w:numId w:val="12"/>
        </w:numPr>
        <w:rPr>
          <w:bCs/>
        </w:rPr>
      </w:pPr>
      <w:r w:rsidRPr="009502CC">
        <w:rPr>
          <w:bCs/>
        </w:rPr>
        <w:t xml:space="preserve">M. Z. </w:t>
      </w:r>
      <w:proofErr w:type="spellStart"/>
      <w:r w:rsidRPr="009502CC">
        <w:rPr>
          <w:bCs/>
        </w:rPr>
        <w:t>Afgani</w:t>
      </w:r>
      <w:proofErr w:type="spellEnd"/>
      <w:r w:rsidRPr="009502CC">
        <w:rPr>
          <w:bCs/>
        </w:rPr>
        <w:t xml:space="preserve">, et al, “Visible Light Communication Using OFDM”  Proc. of Testbeds and Research Infrastructures for the Development of Networks and Communities, 2006. TRIDENTCOM 2006, 6 pp. - 134. </w:t>
      </w:r>
    </w:p>
    <w:p w:rsidR="006C6961" w:rsidRPr="009502CC" w:rsidRDefault="006C6961" w:rsidP="009502CC">
      <w:pPr>
        <w:pStyle w:val="FigureCaption"/>
        <w:numPr>
          <w:ilvl w:val="0"/>
          <w:numId w:val="12"/>
        </w:numPr>
        <w:rPr>
          <w:bCs/>
        </w:rPr>
      </w:pPr>
      <w:r w:rsidRPr="009502CC">
        <w:rPr>
          <w:bCs/>
        </w:rPr>
        <w:t xml:space="preserve">D. O’Brien, L. Zeng, H. Le-Minh, G. Faulkner, S. Randel, J. </w:t>
      </w:r>
      <w:proofErr w:type="spellStart"/>
      <w:r w:rsidRPr="009502CC">
        <w:rPr>
          <w:bCs/>
        </w:rPr>
        <w:t>Walewski</w:t>
      </w:r>
      <w:proofErr w:type="spellEnd"/>
      <w:r w:rsidRPr="009502CC">
        <w:rPr>
          <w:bCs/>
        </w:rPr>
        <w:t xml:space="preserve">, J. Borges, K. Langer, J. </w:t>
      </w:r>
      <w:proofErr w:type="spellStart"/>
      <w:r w:rsidRPr="009502CC">
        <w:rPr>
          <w:bCs/>
        </w:rPr>
        <w:t>Grubor</w:t>
      </w:r>
      <w:proofErr w:type="spellEnd"/>
      <w:r w:rsidRPr="009502CC">
        <w:rPr>
          <w:bCs/>
        </w:rPr>
        <w:t xml:space="preserve">, K. Lee, and E. Won, “Visible-Light Communications”, Proc. of Personal, Indoor and Mobile Radio Communications, 2008. PIMRC 2008. IEEE 19th International Symposium </w:t>
      </w:r>
      <w:proofErr w:type="gramStart"/>
      <w:r w:rsidRPr="009502CC">
        <w:rPr>
          <w:bCs/>
        </w:rPr>
        <w:t>on ,</w:t>
      </w:r>
      <w:proofErr w:type="gramEnd"/>
      <w:r w:rsidRPr="009502CC">
        <w:rPr>
          <w:bCs/>
        </w:rPr>
        <w:t xml:space="preserve"> 2008, pp. 1 - 5.</w:t>
      </w:r>
    </w:p>
    <w:p w:rsidR="006C6961" w:rsidRPr="009502CC" w:rsidRDefault="006C6961" w:rsidP="009502CC">
      <w:pPr>
        <w:pStyle w:val="FigureCaption"/>
        <w:numPr>
          <w:ilvl w:val="0"/>
          <w:numId w:val="12"/>
        </w:numPr>
        <w:rPr>
          <w:bCs/>
        </w:rPr>
      </w:pPr>
      <w:r w:rsidRPr="009502CC">
        <w:rPr>
          <w:bCs/>
        </w:rPr>
        <w:t xml:space="preserve">Y. Tanaka, T. </w:t>
      </w:r>
      <w:proofErr w:type="spellStart"/>
      <w:r w:rsidRPr="009502CC">
        <w:rPr>
          <w:bCs/>
        </w:rPr>
        <w:t>Komine</w:t>
      </w:r>
      <w:proofErr w:type="spellEnd"/>
      <w:r w:rsidRPr="009502CC">
        <w:rPr>
          <w:bCs/>
        </w:rPr>
        <w:t xml:space="preserve">, S. </w:t>
      </w:r>
      <w:proofErr w:type="spellStart"/>
      <w:r w:rsidRPr="009502CC">
        <w:rPr>
          <w:bCs/>
        </w:rPr>
        <w:t>Haruyama</w:t>
      </w:r>
      <w:proofErr w:type="spellEnd"/>
      <w:r w:rsidRPr="009502CC">
        <w:rPr>
          <w:bCs/>
        </w:rPr>
        <w:t>, and M. Nakagawa, “Indoor visible communication utilizing plural white LEDs as lighting,” Proc. of in The 12th IEEE International Symposium on Personal, Indoor and Mobile Radio Communications (PIMRC 2001), San Diego, CA, Sept. 2001, pp. F81 - F85.</w:t>
      </w:r>
    </w:p>
    <w:p w:rsidR="006C6961" w:rsidRPr="009502CC" w:rsidRDefault="006C6961" w:rsidP="009502CC">
      <w:pPr>
        <w:pStyle w:val="FigureCaption"/>
        <w:numPr>
          <w:ilvl w:val="0"/>
          <w:numId w:val="12"/>
        </w:numPr>
        <w:rPr>
          <w:bCs/>
        </w:rPr>
      </w:pPr>
      <w:r w:rsidRPr="009502CC">
        <w:rPr>
          <w:bCs/>
        </w:rPr>
        <w:t xml:space="preserve">H. Le-Minh, D. O’Brien, G. Faulkner, L. Zeng, K. Lee, D. Jung, Y. Oh and E. T. Won, “100-Mb/s NRZ </w:t>
      </w:r>
      <w:r w:rsidR="00077304">
        <w:rPr>
          <w:bCs/>
        </w:rPr>
        <w:t xml:space="preserve"> </w:t>
      </w:r>
      <w:r w:rsidRPr="009502CC">
        <w:rPr>
          <w:bCs/>
        </w:rPr>
        <w:t>Visible  Light Communications Using a Post equalized White LED,” IEEE Photonics Technology Letters, Vol. 21, No. 15, 2009.</w:t>
      </w:r>
    </w:p>
    <w:p w:rsidR="005E6BF0" w:rsidRDefault="005E6BF0" w:rsidP="00565A18">
      <w:pPr>
        <w:pStyle w:val="FigureCaption"/>
        <w:ind w:firstLine="202"/>
        <w:rPr>
          <w:b/>
          <w:bCs/>
        </w:rPr>
      </w:pPr>
    </w:p>
    <w:p w:rsidR="00565A18" w:rsidRDefault="00B7182F" w:rsidP="00565A18">
      <w:pPr>
        <w:pStyle w:val="FigureCaption"/>
        <w:ind w:firstLine="202"/>
      </w:pPr>
      <w:r>
        <w:rPr>
          <w:b/>
          <w:bCs/>
        </w:rPr>
        <w:t xml:space="preserve">Mr. </w:t>
      </w:r>
      <w:proofErr w:type="spellStart"/>
      <w:r>
        <w:rPr>
          <w:b/>
          <w:bCs/>
        </w:rPr>
        <w:t>Narhari</w:t>
      </w:r>
      <w:proofErr w:type="spellEnd"/>
      <w:r>
        <w:rPr>
          <w:b/>
          <w:bCs/>
        </w:rPr>
        <w:t xml:space="preserve"> R. </w:t>
      </w:r>
      <w:proofErr w:type="spellStart"/>
      <w:r w:rsidR="00F25E94">
        <w:rPr>
          <w:b/>
          <w:bCs/>
        </w:rPr>
        <w:t>Kotkar</w:t>
      </w:r>
      <w:proofErr w:type="spellEnd"/>
      <w:r w:rsidR="00F25E94">
        <w:rPr>
          <w:b/>
          <w:bCs/>
        </w:rPr>
        <w:t>:</w:t>
      </w:r>
      <w:r w:rsidR="00F25E94">
        <w:t xml:space="preserve"> </w:t>
      </w:r>
      <w:r>
        <w:t xml:space="preserve"> M.E (</w:t>
      </w:r>
      <w:proofErr w:type="spellStart"/>
      <w:r>
        <w:t>Esd</w:t>
      </w:r>
      <w:proofErr w:type="spellEnd"/>
      <w:r>
        <w:t xml:space="preserve"> and VLSI)</w:t>
      </w:r>
      <w:r w:rsidR="00EC5E62">
        <w:t xml:space="preserve"> </w:t>
      </w:r>
      <w:proofErr w:type="spellStart"/>
      <w:r w:rsidR="00EC5E62" w:rsidRPr="00EC5E62">
        <w:t>Sahyadri</w:t>
      </w:r>
      <w:proofErr w:type="spellEnd"/>
      <w:r w:rsidR="00EC5E62" w:rsidRPr="00EC5E62">
        <w:t xml:space="preserve"> Valley College Of Engineering &amp; </w:t>
      </w:r>
      <w:proofErr w:type="spellStart"/>
      <w:r w:rsidR="00EC5E62" w:rsidRPr="00EC5E62">
        <w:t>Techonology</w:t>
      </w:r>
      <w:proofErr w:type="spellEnd"/>
      <w:proofErr w:type="gramStart"/>
      <w:r w:rsidR="00EC5E62" w:rsidRPr="00EC5E62">
        <w:t xml:space="preserve">,  </w:t>
      </w:r>
      <w:proofErr w:type="spellStart"/>
      <w:r w:rsidR="00EC5E62" w:rsidRPr="00EC5E62">
        <w:t>Rajuri</w:t>
      </w:r>
      <w:proofErr w:type="spellEnd"/>
      <w:proofErr w:type="gramEnd"/>
      <w:r w:rsidR="00EC5E62" w:rsidRPr="00EC5E62">
        <w:t>, Pune University.</w:t>
      </w:r>
    </w:p>
    <w:p w:rsidR="005E6BF0" w:rsidRPr="00F25E94" w:rsidRDefault="005E6BF0" w:rsidP="005E6BF0">
      <w:pPr>
        <w:pStyle w:val="NormalWeb"/>
        <w:rPr>
          <w:rFonts w:eastAsia="PMingLiU"/>
          <w:bCs/>
          <w:sz w:val="16"/>
          <w:szCs w:val="16"/>
        </w:rPr>
      </w:pPr>
      <w:r>
        <w:rPr>
          <w:rFonts w:eastAsia="PMingLiU"/>
          <w:b/>
          <w:bCs/>
          <w:sz w:val="16"/>
          <w:szCs w:val="16"/>
        </w:rPr>
        <w:t xml:space="preserve">     </w:t>
      </w:r>
      <w:r w:rsidRPr="00B7182F">
        <w:rPr>
          <w:rFonts w:eastAsia="PMingLiU"/>
          <w:b/>
          <w:bCs/>
          <w:sz w:val="16"/>
          <w:szCs w:val="16"/>
        </w:rPr>
        <w:t xml:space="preserve">Mr. </w:t>
      </w:r>
      <w:proofErr w:type="spellStart"/>
      <w:r w:rsidRPr="00B7182F">
        <w:rPr>
          <w:rFonts w:eastAsia="PMingLiU"/>
          <w:b/>
          <w:bCs/>
          <w:sz w:val="16"/>
          <w:szCs w:val="16"/>
        </w:rPr>
        <w:t>Chankya</w:t>
      </w:r>
      <w:proofErr w:type="spellEnd"/>
      <w:r w:rsidRPr="00B7182F">
        <w:rPr>
          <w:rFonts w:eastAsia="PMingLiU"/>
          <w:b/>
          <w:bCs/>
          <w:sz w:val="16"/>
          <w:szCs w:val="16"/>
        </w:rPr>
        <w:t xml:space="preserve"> Kumar </w:t>
      </w:r>
      <w:proofErr w:type="spellStart"/>
      <w:proofErr w:type="gramStart"/>
      <w:r w:rsidRPr="00B7182F">
        <w:rPr>
          <w:rFonts w:eastAsia="PMingLiU"/>
          <w:b/>
          <w:bCs/>
          <w:sz w:val="16"/>
          <w:szCs w:val="16"/>
        </w:rPr>
        <w:t>Jha</w:t>
      </w:r>
      <w:proofErr w:type="spellEnd"/>
      <w:r w:rsidRPr="00F25E94">
        <w:rPr>
          <w:rFonts w:eastAsia="PMingLiU"/>
          <w:b/>
          <w:bCs/>
          <w:sz w:val="16"/>
          <w:szCs w:val="16"/>
        </w:rPr>
        <w:t xml:space="preserve"> </w:t>
      </w:r>
      <w:r>
        <w:rPr>
          <w:rFonts w:eastAsia="PMingLiU"/>
          <w:b/>
          <w:bCs/>
          <w:sz w:val="16"/>
          <w:szCs w:val="16"/>
        </w:rPr>
        <w:t>:</w:t>
      </w:r>
      <w:proofErr w:type="gramEnd"/>
      <w:r>
        <w:rPr>
          <w:rFonts w:eastAsia="PMingLiU"/>
          <w:b/>
          <w:bCs/>
          <w:sz w:val="16"/>
          <w:szCs w:val="16"/>
        </w:rPr>
        <w:t xml:space="preserve"> </w:t>
      </w:r>
      <w:r w:rsidRPr="00F25E94">
        <w:rPr>
          <w:rFonts w:eastAsia="PMingLiU"/>
          <w:bCs/>
          <w:sz w:val="16"/>
          <w:szCs w:val="16"/>
        </w:rPr>
        <w:t xml:space="preserve">Dept. of E &amp;TC </w:t>
      </w:r>
      <w:proofErr w:type="spellStart"/>
      <w:r w:rsidRPr="00F25E94">
        <w:rPr>
          <w:rFonts w:eastAsia="PMingLiU"/>
          <w:bCs/>
          <w:sz w:val="16"/>
          <w:szCs w:val="16"/>
        </w:rPr>
        <w:t>Sahyadri</w:t>
      </w:r>
      <w:proofErr w:type="spellEnd"/>
      <w:r w:rsidRPr="00F25E94">
        <w:rPr>
          <w:rFonts w:eastAsia="PMingLiU"/>
          <w:bCs/>
          <w:sz w:val="16"/>
          <w:szCs w:val="16"/>
        </w:rPr>
        <w:t xml:space="preserve"> Valley COE &amp;Tech, </w:t>
      </w:r>
      <w:proofErr w:type="spellStart"/>
      <w:r w:rsidRPr="00F25E94">
        <w:rPr>
          <w:rFonts w:eastAsia="PMingLiU"/>
          <w:bCs/>
          <w:sz w:val="16"/>
          <w:szCs w:val="16"/>
        </w:rPr>
        <w:t>Rajuri</w:t>
      </w:r>
      <w:proofErr w:type="spellEnd"/>
      <w:r w:rsidRPr="00F25E94">
        <w:rPr>
          <w:rFonts w:eastAsia="PMingLiU"/>
          <w:bCs/>
          <w:sz w:val="16"/>
          <w:szCs w:val="16"/>
        </w:rPr>
        <w:t>.</w:t>
      </w:r>
      <w:r>
        <w:rPr>
          <w:rFonts w:eastAsia="PMingLiU"/>
          <w:bCs/>
          <w:sz w:val="16"/>
          <w:szCs w:val="16"/>
        </w:rPr>
        <w:t xml:space="preserve"> </w:t>
      </w:r>
      <w:proofErr w:type="gramStart"/>
      <w:r w:rsidRPr="00F25E94">
        <w:rPr>
          <w:rFonts w:eastAsia="PMingLiU"/>
          <w:bCs/>
          <w:sz w:val="16"/>
          <w:szCs w:val="16"/>
        </w:rPr>
        <w:t>email-</w:t>
      </w:r>
      <w:proofErr w:type="gramEnd"/>
      <w:r w:rsidRPr="00F25E94">
        <w:rPr>
          <w:rFonts w:eastAsia="PMingLiU"/>
          <w:bCs/>
          <w:sz w:val="16"/>
          <w:szCs w:val="16"/>
        </w:rPr>
        <w:t xml:space="preserve"> erchankya@gmail.com</w:t>
      </w:r>
    </w:p>
    <w:p w:rsidR="005E6BF0" w:rsidRDefault="005E6BF0" w:rsidP="00565A18">
      <w:pPr>
        <w:pStyle w:val="FigureCaption"/>
        <w:ind w:firstLine="202"/>
      </w:pPr>
    </w:p>
    <w:p w:rsidR="001C5E06" w:rsidRDefault="001C5E06" w:rsidP="00792A02">
      <w:pPr>
        <w:pStyle w:val="FigureCaption"/>
      </w:pPr>
    </w:p>
    <w:p w:rsidR="00EC5E62" w:rsidRDefault="00EC5E62" w:rsidP="00792A02">
      <w:pPr>
        <w:pStyle w:val="FigureCaption"/>
      </w:pPr>
    </w:p>
    <w:sectPr w:rsidR="00EC5E62" w:rsidSect="00E52F3D">
      <w:type w:val="continuous"/>
      <w:pgSz w:w="11907" w:h="16839" w:code="9"/>
      <w:pgMar w:top="1008" w:right="936" w:bottom="1008" w:left="936" w:header="187" w:footer="216" w:gutter="0"/>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26E" w:rsidRDefault="002E326E">
      <w:r>
        <w:separator/>
      </w:r>
    </w:p>
  </w:endnote>
  <w:endnote w:type="continuationSeparator" w:id="0">
    <w:p w:rsidR="002E326E" w:rsidRDefault="002E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altName w:val="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816" w:rsidRDefault="002E326E">
    <w:pPr>
      <w:pStyle w:val="Footer"/>
      <w:jc w:val="right"/>
    </w:pPr>
    <w:r>
      <w:fldChar w:fldCharType="begin"/>
    </w:r>
    <w:r>
      <w:instrText xml:space="preserve"> PAGE   \* MERGEFORMAT </w:instrText>
    </w:r>
    <w:r>
      <w:fldChar w:fldCharType="separate"/>
    </w:r>
    <w:r w:rsidR="004564D4">
      <w:rPr>
        <w:noProof/>
      </w:rPr>
      <w:t>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816" w:rsidRDefault="00E52F3D" w:rsidP="00E52F3D">
    <w:pPr>
      <w:pStyle w:val="Footer"/>
    </w:pPr>
    <w:r>
      <w:t xml:space="preserve">Volume 1 Issue </w:t>
    </w:r>
    <w:r>
      <w:t>II</w:t>
    </w:r>
    <w:r w:rsidR="004564D4">
      <w:t>I</w:t>
    </w: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4D4" w:rsidRDefault="00456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26E" w:rsidRDefault="002E326E"/>
  </w:footnote>
  <w:footnote w:type="continuationSeparator" w:id="0">
    <w:p w:rsidR="002E326E" w:rsidRDefault="002E326E">
      <w:r>
        <w:continuationSeparator/>
      </w:r>
    </w:p>
  </w:footnote>
  <w:footnote w:id="1">
    <w:p w:rsidR="00627508" w:rsidRDefault="0062750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F3D" w:rsidRDefault="00E52F3D" w:rsidP="00E52F3D">
    <w:pPr>
      <w:pStyle w:val="Default"/>
      <w:rPr>
        <w:b/>
        <w:i/>
        <w:color w:val="4F81BD"/>
        <w:sz w:val="22"/>
        <w:szCs w:val="22"/>
      </w:rPr>
    </w:pPr>
    <w:r>
      <w:rPr>
        <w:b/>
        <w:i/>
        <w:color w:val="4F81BD"/>
        <w:sz w:val="22"/>
        <w:szCs w:val="22"/>
      </w:rPr>
      <w:t xml:space="preserve">ASIAN JOURNAL OF CONVERGENCE IN </w:t>
    </w:r>
    <w:proofErr w:type="gramStart"/>
    <w:r>
      <w:rPr>
        <w:b/>
        <w:i/>
        <w:color w:val="4F81BD"/>
        <w:sz w:val="22"/>
        <w:szCs w:val="22"/>
      </w:rPr>
      <w:t>TECHNOLOGY ,</w:t>
    </w:r>
    <w:proofErr w:type="gramEnd"/>
  </w:p>
  <w:p w:rsidR="00E52F3D" w:rsidRPr="00E52F3D" w:rsidRDefault="00E52F3D" w:rsidP="00E52F3D">
    <w:pPr>
      <w:pStyle w:val="Default"/>
      <w:rPr>
        <w:rFonts w:ascii="Lucida Calligraphy" w:eastAsia="PMingLiU" w:hAnsi="Lucida Calligraphy" w:cs="Lucida Calligraphy"/>
      </w:rPr>
    </w:pPr>
    <w:r>
      <w:rPr>
        <w:b/>
        <w:i/>
        <w:color w:val="4F81BD"/>
        <w:sz w:val="22"/>
        <w:szCs w:val="22"/>
      </w:rPr>
      <w:t xml:space="preserve">ISSN - </w:t>
    </w:r>
    <w:r w:rsidRPr="00E52F3D">
      <w:rPr>
        <w:rFonts w:ascii="Lucida Calligraphy" w:hAnsi="Lucida Calligraphy" w:cs="Lucida Calligraphy"/>
        <w:sz w:val="28"/>
        <w:szCs w:val="28"/>
      </w:rPr>
      <w:t>2350-1146</w:t>
    </w:r>
  </w:p>
  <w:p w:rsidR="00E52F3D" w:rsidRPr="00E52F3D" w:rsidRDefault="00E52F3D" w:rsidP="00E52F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08" w:rsidRDefault="00627508">
    <w:pPr>
      <w:framePr w:wrap="auto" w:vAnchor="text" w:hAnchor="margin" w:xAlign="right" w:y="1"/>
    </w:pPr>
  </w:p>
  <w:p w:rsidR="00E52F3D" w:rsidRDefault="00E52F3D" w:rsidP="00E52F3D">
    <w:pPr>
      <w:pStyle w:val="Default"/>
      <w:rPr>
        <w:b/>
        <w:i/>
        <w:color w:val="4F81BD"/>
        <w:sz w:val="22"/>
        <w:szCs w:val="22"/>
      </w:rPr>
    </w:pPr>
  </w:p>
  <w:p w:rsidR="00E52F3D" w:rsidRDefault="00E52F3D" w:rsidP="00E52F3D">
    <w:pPr>
      <w:pStyle w:val="Default"/>
      <w:rPr>
        <w:b/>
        <w:i/>
        <w:color w:val="4F81BD"/>
        <w:sz w:val="22"/>
        <w:szCs w:val="22"/>
      </w:rPr>
    </w:pPr>
  </w:p>
  <w:p w:rsidR="00E52F3D" w:rsidRDefault="00E52F3D" w:rsidP="00E52F3D">
    <w:pPr>
      <w:pStyle w:val="Default"/>
      <w:rPr>
        <w:b/>
        <w:i/>
        <w:color w:val="4F81BD"/>
        <w:sz w:val="22"/>
        <w:szCs w:val="22"/>
      </w:rPr>
    </w:pPr>
    <w:r>
      <w:rPr>
        <w:b/>
        <w:i/>
        <w:color w:val="4F81BD"/>
        <w:sz w:val="22"/>
        <w:szCs w:val="22"/>
      </w:rPr>
      <w:t>ASIAN JOURNAL OF CONVERGENCE IN TECHNOLOGY,</w:t>
    </w:r>
  </w:p>
  <w:p w:rsidR="00544816" w:rsidRPr="00E52F3D" w:rsidRDefault="00E52F3D" w:rsidP="00E52F3D">
    <w:pPr>
      <w:pStyle w:val="Default"/>
      <w:rPr>
        <w:rFonts w:ascii="Lucida Calligraphy" w:eastAsia="PMingLiU" w:hAnsi="Lucida Calligraphy" w:cs="Lucida Calligraphy"/>
      </w:rPr>
    </w:pPr>
    <w:r>
      <w:rPr>
        <w:b/>
        <w:i/>
        <w:color w:val="4F81BD"/>
        <w:sz w:val="22"/>
        <w:szCs w:val="22"/>
      </w:rPr>
      <w:t xml:space="preserve">ISSN - </w:t>
    </w:r>
    <w:r w:rsidRPr="00E52F3D">
      <w:rPr>
        <w:rFonts w:ascii="Lucida Calligraphy" w:hAnsi="Lucida Calligraphy" w:cs="Lucida Calligraphy"/>
        <w:sz w:val="28"/>
        <w:szCs w:val="28"/>
      </w:rPr>
      <w:t>2350-1146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4D4" w:rsidRDefault="004564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0031177D"/>
    <w:multiLevelType w:val="hybridMultilevel"/>
    <w:tmpl w:val="856E5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B707CF"/>
    <w:multiLevelType w:val="hybridMultilevel"/>
    <w:tmpl w:val="D04ECA10"/>
    <w:lvl w:ilvl="0" w:tplc="922409E0">
      <w:start w:val="1"/>
      <w:numFmt w:val="upperLetter"/>
      <w:lvlText w:val="%1."/>
      <w:lvlJc w:val="left"/>
      <w:pPr>
        <w:ind w:left="649" w:hanging="360"/>
      </w:pPr>
      <w:rPr>
        <w:rFonts w:ascii="Arial" w:eastAsia="Times New Roman" w:hAnsi="Arial" w:cs="Arial" w:hint="default"/>
        <w:sz w:val="24"/>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3">
    <w:nsid w:val="1B0B1D66"/>
    <w:multiLevelType w:val="singleLevel"/>
    <w:tmpl w:val="0BEC9FB0"/>
    <w:lvl w:ilvl="0">
      <w:start w:val="1"/>
      <w:numFmt w:val="none"/>
      <w:lvlText w:val=""/>
      <w:legacy w:legacy="1" w:legacySpace="0" w:legacyIndent="0"/>
      <w:lvlJc w:val="left"/>
      <w:pPr>
        <w:ind w:left="288"/>
      </w:pPr>
    </w:lvl>
  </w:abstractNum>
  <w:abstractNum w:abstractNumId="4">
    <w:nsid w:val="21963539"/>
    <w:multiLevelType w:val="hybridMultilevel"/>
    <w:tmpl w:val="F4424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17274C"/>
    <w:multiLevelType w:val="singleLevel"/>
    <w:tmpl w:val="04090011"/>
    <w:lvl w:ilvl="0">
      <w:start w:val="1"/>
      <w:numFmt w:val="decimal"/>
      <w:lvlText w:val="%1)"/>
      <w:lvlJc w:val="left"/>
      <w:pPr>
        <w:tabs>
          <w:tab w:val="num" w:pos="360"/>
        </w:tabs>
        <w:ind w:left="360" w:hanging="360"/>
      </w:pPr>
    </w:lvl>
  </w:abstractNum>
  <w:abstractNum w:abstractNumId="6">
    <w:nsid w:val="2D234D8B"/>
    <w:multiLevelType w:val="singleLevel"/>
    <w:tmpl w:val="0409000F"/>
    <w:lvl w:ilvl="0">
      <w:start w:val="1"/>
      <w:numFmt w:val="decimal"/>
      <w:lvlText w:val="%1."/>
      <w:lvlJc w:val="left"/>
      <w:pPr>
        <w:tabs>
          <w:tab w:val="num" w:pos="360"/>
        </w:tabs>
        <w:ind w:left="360" w:hanging="360"/>
      </w:pPr>
    </w:lvl>
  </w:abstractNum>
  <w:abstractNum w:abstractNumId="7">
    <w:nsid w:val="2F1F6BB7"/>
    <w:multiLevelType w:val="hybridMultilevel"/>
    <w:tmpl w:val="42FC3070"/>
    <w:lvl w:ilvl="0" w:tplc="0A50175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8B23F8"/>
    <w:multiLevelType w:val="singleLevel"/>
    <w:tmpl w:val="12CEED98"/>
    <w:lvl w:ilvl="0">
      <w:start w:val="1"/>
      <w:numFmt w:val="decimal"/>
      <w:lvlText w:val="%1."/>
      <w:legacy w:legacy="1" w:legacySpace="0" w:legacyIndent="360"/>
      <w:lvlJc w:val="left"/>
      <w:pPr>
        <w:ind w:left="360" w:hanging="360"/>
      </w:pPr>
    </w:lvl>
  </w:abstractNum>
  <w:abstractNum w:abstractNumId="9">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nsid w:val="3AAC1CFC"/>
    <w:multiLevelType w:val="singleLevel"/>
    <w:tmpl w:val="3A8EC28E"/>
    <w:lvl w:ilvl="0">
      <w:start w:val="1"/>
      <w:numFmt w:val="decimal"/>
      <w:lvlText w:val="[%1]"/>
      <w:lvlJc w:val="left"/>
      <w:pPr>
        <w:tabs>
          <w:tab w:val="num" w:pos="360"/>
        </w:tabs>
        <w:ind w:left="360" w:hanging="360"/>
      </w:pPr>
    </w:lvl>
  </w:abstractNum>
  <w:abstractNum w:abstractNumId="11">
    <w:nsid w:val="47332F9F"/>
    <w:multiLevelType w:val="singleLevel"/>
    <w:tmpl w:val="488EC81A"/>
    <w:lvl w:ilvl="0">
      <w:start w:val="1"/>
      <w:numFmt w:val="decimal"/>
      <w:lvlText w:val="%1."/>
      <w:legacy w:legacy="1" w:legacySpace="0" w:legacyIndent="360"/>
      <w:lvlJc w:val="left"/>
      <w:pPr>
        <w:ind w:left="360" w:hanging="360"/>
      </w:pPr>
    </w:lvl>
  </w:abstractNum>
  <w:abstractNum w:abstractNumId="12">
    <w:nsid w:val="4D0B59CF"/>
    <w:multiLevelType w:val="singleLevel"/>
    <w:tmpl w:val="4A4223A6"/>
    <w:lvl w:ilvl="0">
      <w:start w:val="1"/>
      <w:numFmt w:val="decimal"/>
      <w:lvlText w:val="%1."/>
      <w:legacy w:legacy="1" w:legacySpace="0" w:legacyIndent="360"/>
      <w:lvlJc w:val="left"/>
      <w:pPr>
        <w:ind w:left="360" w:hanging="360"/>
      </w:pPr>
    </w:lvl>
  </w:abstractNum>
  <w:abstractNum w:abstractNumId="13">
    <w:nsid w:val="55630736"/>
    <w:multiLevelType w:val="singleLevel"/>
    <w:tmpl w:val="0BEC9FB0"/>
    <w:lvl w:ilvl="0">
      <w:start w:val="1"/>
      <w:numFmt w:val="none"/>
      <w:lvlText w:val=""/>
      <w:legacy w:legacy="1" w:legacySpace="0" w:legacyIndent="0"/>
      <w:lvlJc w:val="left"/>
      <w:pPr>
        <w:ind w:left="288"/>
      </w:pPr>
    </w:lvl>
  </w:abstractNum>
  <w:abstractNum w:abstractNumId="14">
    <w:nsid w:val="6DC3293B"/>
    <w:multiLevelType w:val="singleLevel"/>
    <w:tmpl w:val="3A8EC28E"/>
    <w:lvl w:ilvl="0">
      <w:start w:val="1"/>
      <w:numFmt w:val="decimal"/>
      <w:lvlText w:val="[%1]"/>
      <w:lvlJc w:val="left"/>
      <w:pPr>
        <w:tabs>
          <w:tab w:val="num" w:pos="360"/>
        </w:tabs>
        <w:ind w:left="360" w:hanging="360"/>
      </w:pPr>
    </w:lvl>
  </w:abstractNum>
  <w:abstractNum w:abstractNumId="15">
    <w:nsid w:val="733E7571"/>
    <w:multiLevelType w:val="hybridMultilevel"/>
    <w:tmpl w:val="732A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8"/>
  </w:num>
  <w:num w:numId="3">
    <w:abstractNumId w:val="8"/>
    <w:lvlOverride w:ilvl="0">
      <w:lvl w:ilvl="0">
        <w:start w:val="1"/>
        <w:numFmt w:val="decimal"/>
        <w:lvlText w:val="%1."/>
        <w:legacy w:legacy="1" w:legacySpace="0" w:legacyIndent="360"/>
        <w:lvlJc w:val="left"/>
        <w:pPr>
          <w:ind w:left="360" w:hanging="360"/>
        </w:pPr>
      </w:lvl>
    </w:lvlOverride>
  </w:num>
  <w:num w:numId="4">
    <w:abstractNumId w:val="8"/>
    <w:lvlOverride w:ilvl="0">
      <w:lvl w:ilvl="0">
        <w:start w:val="1"/>
        <w:numFmt w:val="decimal"/>
        <w:lvlText w:val="%1."/>
        <w:legacy w:legacy="1" w:legacySpace="0" w:legacyIndent="360"/>
        <w:lvlJc w:val="left"/>
        <w:pPr>
          <w:ind w:left="360" w:hanging="360"/>
        </w:pPr>
      </w:lvl>
    </w:lvlOverride>
  </w:num>
  <w:num w:numId="5">
    <w:abstractNumId w:val="8"/>
    <w:lvlOverride w:ilvl="0">
      <w:lvl w:ilvl="0">
        <w:start w:val="1"/>
        <w:numFmt w:val="decimal"/>
        <w:lvlText w:val="%1."/>
        <w:legacy w:legacy="1" w:legacySpace="0" w:legacyIndent="360"/>
        <w:lvlJc w:val="left"/>
        <w:pPr>
          <w:ind w:left="360" w:hanging="360"/>
        </w:pPr>
      </w:lvl>
    </w:lvlOverride>
  </w:num>
  <w:num w:numId="6">
    <w:abstractNumId w:val="11"/>
  </w:num>
  <w:num w:numId="7">
    <w:abstractNumId w:val="11"/>
    <w:lvlOverride w:ilvl="0">
      <w:lvl w:ilvl="0">
        <w:start w:val="1"/>
        <w:numFmt w:val="decimal"/>
        <w:lvlText w:val="%1."/>
        <w:legacy w:legacy="1" w:legacySpace="0" w:legacyIndent="360"/>
        <w:lvlJc w:val="left"/>
        <w:pPr>
          <w:ind w:left="360" w:hanging="360"/>
        </w:pPr>
      </w:lvl>
    </w:lvlOverride>
  </w:num>
  <w:num w:numId="8">
    <w:abstractNumId w:val="11"/>
    <w:lvlOverride w:ilvl="0">
      <w:lvl w:ilvl="0">
        <w:start w:val="1"/>
        <w:numFmt w:val="decimal"/>
        <w:lvlText w:val="%1."/>
        <w:legacy w:legacy="1" w:legacySpace="0" w:legacyIndent="360"/>
        <w:lvlJc w:val="left"/>
        <w:pPr>
          <w:ind w:left="360" w:hanging="360"/>
        </w:pPr>
      </w:lvl>
    </w:lvlOverride>
  </w:num>
  <w:num w:numId="9">
    <w:abstractNumId w:val="11"/>
    <w:lvlOverride w:ilvl="0">
      <w:lvl w:ilvl="0">
        <w:start w:val="1"/>
        <w:numFmt w:val="decimal"/>
        <w:lvlText w:val="%1."/>
        <w:legacy w:legacy="1" w:legacySpace="0" w:legacyIndent="360"/>
        <w:lvlJc w:val="left"/>
        <w:pPr>
          <w:ind w:left="360" w:hanging="360"/>
        </w:pPr>
      </w:lvl>
    </w:lvlOverride>
  </w:num>
  <w:num w:numId="10">
    <w:abstractNumId w:val="11"/>
    <w:lvlOverride w:ilvl="0">
      <w:lvl w:ilvl="0">
        <w:start w:val="1"/>
        <w:numFmt w:val="decimal"/>
        <w:lvlText w:val="%1."/>
        <w:legacy w:legacy="1" w:legacySpace="0" w:legacyIndent="360"/>
        <w:lvlJc w:val="left"/>
        <w:pPr>
          <w:ind w:left="360" w:hanging="360"/>
        </w:pPr>
      </w:lvl>
    </w:lvlOverride>
  </w:num>
  <w:num w:numId="11">
    <w:abstractNumId w:val="11"/>
    <w:lvlOverride w:ilvl="0">
      <w:lvl w:ilvl="0">
        <w:start w:val="1"/>
        <w:numFmt w:val="decimal"/>
        <w:lvlText w:val="%1."/>
        <w:legacy w:legacy="1" w:legacySpace="0" w:legacyIndent="360"/>
        <w:lvlJc w:val="left"/>
        <w:pPr>
          <w:ind w:left="360" w:hanging="360"/>
        </w:pPr>
      </w:lvl>
    </w:lvlOverride>
  </w:num>
  <w:num w:numId="12">
    <w:abstractNumId w:val="9"/>
  </w:num>
  <w:num w:numId="13">
    <w:abstractNumId w:val="3"/>
  </w:num>
  <w:num w:numId="14">
    <w:abstractNumId w:val="13"/>
  </w:num>
  <w:num w:numId="15">
    <w:abstractNumId w:val="12"/>
  </w:num>
  <w:num w:numId="16">
    <w:abstractNumId w:val="16"/>
  </w:num>
  <w:num w:numId="17">
    <w:abstractNumId w:val="6"/>
  </w:num>
  <w:num w:numId="18">
    <w:abstractNumId w:val="5"/>
  </w:num>
  <w:num w:numId="19">
    <w:abstractNumId w:val="14"/>
  </w:num>
  <w:num w:numId="20">
    <w:abstractNumId w:val="10"/>
  </w:num>
  <w:num w:numId="21">
    <w:abstractNumId w:val="2"/>
  </w:num>
  <w:num w:numId="22">
    <w:abstractNumId w:val="0"/>
  </w:num>
  <w:num w:numId="23">
    <w:abstractNumId w:val="15"/>
  </w:num>
  <w:num w:numId="24">
    <w:abstractNumId w:val="1"/>
  </w:num>
  <w:num w:numId="25">
    <w:abstractNumId w:val="0"/>
  </w:num>
  <w:num w:numId="26">
    <w:abstractNumId w:val="0"/>
  </w:num>
  <w:num w:numId="27">
    <w:abstractNumId w:val="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92C"/>
    <w:rsid w:val="000036FF"/>
    <w:rsid w:val="0002144C"/>
    <w:rsid w:val="0002317A"/>
    <w:rsid w:val="00053099"/>
    <w:rsid w:val="000573B8"/>
    <w:rsid w:val="00077304"/>
    <w:rsid w:val="0009450F"/>
    <w:rsid w:val="000B3D86"/>
    <w:rsid w:val="000E52E4"/>
    <w:rsid w:val="00106077"/>
    <w:rsid w:val="00120134"/>
    <w:rsid w:val="001350C4"/>
    <w:rsid w:val="00136863"/>
    <w:rsid w:val="00173B8D"/>
    <w:rsid w:val="00192145"/>
    <w:rsid w:val="001923F9"/>
    <w:rsid w:val="001A1E35"/>
    <w:rsid w:val="001A4A4E"/>
    <w:rsid w:val="001B310F"/>
    <w:rsid w:val="001B6D61"/>
    <w:rsid w:val="001C5E06"/>
    <w:rsid w:val="002123BA"/>
    <w:rsid w:val="002A72DB"/>
    <w:rsid w:val="002B2FF2"/>
    <w:rsid w:val="002B4563"/>
    <w:rsid w:val="002B6F01"/>
    <w:rsid w:val="002B7CE7"/>
    <w:rsid w:val="002D4C67"/>
    <w:rsid w:val="002E326E"/>
    <w:rsid w:val="00305429"/>
    <w:rsid w:val="003401C4"/>
    <w:rsid w:val="0035591F"/>
    <w:rsid w:val="00391431"/>
    <w:rsid w:val="003A4286"/>
    <w:rsid w:val="003B7BB3"/>
    <w:rsid w:val="003D4CD8"/>
    <w:rsid w:val="003F4B61"/>
    <w:rsid w:val="00406C68"/>
    <w:rsid w:val="004257EB"/>
    <w:rsid w:val="00443119"/>
    <w:rsid w:val="0045207F"/>
    <w:rsid w:val="004564D4"/>
    <w:rsid w:val="0047102A"/>
    <w:rsid w:val="00477BD9"/>
    <w:rsid w:val="00483D18"/>
    <w:rsid w:val="004A335B"/>
    <w:rsid w:val="004A3A98"/>
    <w:rsid w:val="004A5465"/>
    <w:rsid w:val="004A6849"/>
    <w:rsid w:val="004B3444"/>
    <w:rsid w:val="004D5B4B"/>
    <w:rsid w:val="004F1022"/>
    <w:rsid w:val="00510291"/>
    <w:rsid w:val="00544816"/>
    <w:rsid w:val="00565A18"/>
    <w:rsid w:val="005753BD"/>
    <w:rsid w:val="005960B3"/>
    <w:rsid w:val="005C281E"/>
    <w:rsid w:val="005D25C8"/>
    <w:rsid w:val="005D4C7A"/>
    <w:rsid w:val="005E6BF0"/>
    <w:rsid w:val="005E6D08"/>
    <w:rsid w:val="005F2365"/>
    <w:rsid w:val="00616EE1"/>
    <w:rsid w:val="006242C3"/>
    <w:rsid w:val="00627508"/>
    <w:rsid w:val="00633570"/>
    <w:rsid w:val="00645DB4"/>
    <w:rsid w:val="0065458A"/>
    <w:rsid w:val="00666A6D"/>
    <w:rsid w:val="00675517"/>
    <w:rsid w:val="006955A4"/>
    <w:rsid w:val="006C2F4D"/>
    <w:rsid w:val="006C6961"/>
    <w:rsid w:val="006F63F8"/>
    <w:rsid w:val="00736273"/>
    <w:rsid w:val="00746C91"/>
    <w:rsid w:val="00771245"/>
    <w:rsid w:val="007833CD"/>
    <w:rsid w:val="00792A02"/>
    <w:rsid w:val="007C5EB3"/>
    <w:rsid w:val="007D38E9"/>
    <w:rsid w:val="007F47DB"/>
    <w:rsid w:val="00850407"/>
    <w:rsid w:val="00861E2B"/>
    <w:rsid w:val="0087023B"/>
    <w:rsid w:val="00894339"/>
    <w:rsid w:val="00894A1E"/>
    <w:rsid w:val="008B48D1"/>
    <w:rsid w:val="008F765D"/>
    <w:rsid w:val="00903552"/>
    <w:rsid w:val="0090707E"/>
    <w:rsid w:val="009263EB"/>
    <w:rsid w:val="009502CC"/>
    <w:rsid w:val="009603A7"/>
    <w:rsid w:val="00960ABD"/>
    <w:rsid w:val="00981DC5"/>
    <w:rsid w:val="009A6AB2"/>
    <w:rsid w:val="009D6E5A"/>
    <w:rsid w:val="009E5FC6"/>
    <w:rsid w:val="00A53AF7"/>
    <w:rsid w:val="00A54071"/>
    <w:rsid w:val="00A557D9"/>
    <w:rsid w:val="00AC0068"/>
    <w:rsid w:val="00AC7AD8"/>
    <w:rsid w:val="00AE1481"/>
    <w:rsid w:val="00B7182F"/>
    <w:rsid w:val="00B93C73"/>
    <w:rsid w:val="00BA5AC9"/>
    <w:rsid w:val="00BA6EA5"/>
    <w:rsid w:val="00BC632D"/>
    <w:rsid w:val="00BF2A51"/>
    <w:rsid w:val="00C36792"/>
    <w:rsid w:val="00C51965"/>
    <w:rsid w:val="00C571A2"/>
    <w:rsid w:val="00C64A13"/>
    <w:rsid w:val="00C710B0"/>
    <w:rsid w:val="00CA2017"/>
    <w:rsid w:val="00CC00F3"/>
    <w:rsid w:val="00CE3452"/>
    <w:rsid w:val="00CE7C75"/>
    <w:rsid w:val="00D441C6"/>
    <w:rsid w:val="00D90A4D"/>
    <w:rsid w:val="00D9137F"/>
    <w:rsid w:val="00DA694D"/>
    <w:rsid w:val="00DC137C"/>
    <w:rsid w:val="00DD370B"/>
    <w:rsid w:val="00E06F56"/>
    <w:rsid w:val="00E34B5E"/>
    <w:rsid w:val="00E43201"/>
    <w:rsid w:val="00E52F3D"/>
    <w:rsid w:val="00E63757"/>
    <w:rsid w:val="00E9006E"/>
    <w:rsid w:val="00EB092C"/>
    <w:rsid w:val="00EC5E62"/>
    <w:rsid w:val="00ED34AF"/>
    <w:rsid w:val="00EE30E4"/>
    <w:rsid w:val="00EE771C"/>
    <w:rsid w:val="00EF6F4A"/>
    <w:rsid w:val="00F13628"/>
    <w:rsid w:val="00F25E94"/>
    <w:rsid w:val="00F361C0"/>
    <w:rsid w:val="00F42B9A"/>
    <w:rsid w:val="00F42EA6"/>
    <w:rsid w:val="00F42F8B"/>
    <w:rsid w:val="00F532E7"/>
    <w:rsid w:val="00F60B73"/>
    <w:rsid w:val="00F6545A"/>
    <w:rsid w:val="00F87C01"/>
    <w:rsid w:val="00F9275E"/>
    <w:rsid w:val="00FA7A6F"/>
    <w:rsid w:val="00FB1FE2"/>
    <w:rsid w:val="00FB707C"/>
    <w:rsid w:val="00FC47D8"/>
    <w:rsid w:val="00FE2E92"/>
    <w:rsid w:val="00FF0BEA"/>
    <w:rsid w:val="00FF2BDE"/>
    <w:rsid w:val="00FF5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E2B"/>
    <w:pPr>
      <w:autoSpaceDE w:val="0"/>
      <w:autoSpaceDN w:val="0"/>
    </w:pPr>
  </w:style>
  <w:style w:type="paragraph" w:styleId="Heading1">
    <w:name w:val="heading 1"/>
    <w:basedOn w:val="Normal"/>
    <w:next w:val="Normal"/>
    <w:qFormat/>
    <w:rsid w:val="00861E2B"/>
    <w:pPr>
      <w:keepNext/>
      <w:numPr>
        <w:numId w:val="1"/>
      </w:numPr>
      <w:spacing w:before="240" w:after="80"/>
      <w:jc w:val="center"/>
      <w:outlineLvl w:val="0"/>
    </w:pPr>
    <w:rPr>
      <w:smallCaps/>
      <w:kern w:val="28"/>
    </w:rPr>
  </w:style>
  <w:style w:type="paragraph" w:styleId="Heading2">
    <w:name w:val="heading 2"/>
    <w:basedOn w:val="Normal"/>
    <w:next w:val="Normal"/>
    <w:qFormat/>
    <w:rsid w:val="00861E2B"/>
    <w:pPr>
      <w:keepNext/>
      <w:numPr>
        <w:ilvl w:val="1"/>
        <w:numId w:val="1"/>
      </w:numPr>
      <w:spacing w:before="120" w:after="60"/>
      <w:outlineLvl w:val="1"/>
    </w:pPr>
    <w:rPr>
      <w:i/>
      <w:iCs/>
    </w:rPr>
  </w:style>
  <w:style w:type="paragraph" w:styleId="Heading3">
    <w:name w:val="heading 3"/>
    <w:basedOn w:val="Normal"/>
    <w:next w:val="Normal"/>
    <w:qFormat/>
    <w:rsid w:val="00861E2B"/>
    <w:pPr>
      <w:keepNext/>
      <w:numPr>
        <w:ilvl w:val="2"/>
        <w:numId w:val="1"/>
      </w:numPr>
      <w:ind w:left="288"/>
      <w:outlineLvl w:val="2"/>
    </w:pPr>
    <w:rPr>
      <w:i/>
      <w:iCs/>
    </w:rPr>
  </w:style>
  <w:style w:type="paragraph" w:styleId="Heading4">
    <w:name w:val="heading 4"/>
    <w:basedOn w:val="Normal"/>
    <w:next w:val="Normal"/>
    <w:qFormat/>
    <w:rsid w:val="00861E2B"/>
    <w:pPr>
      <w:keepNext/>
      <w:numPr>
        <w:ilvl w:val="3"/>
        <w:numId w:val="1"/>
      </w:numPr>
      <w:spacing w:before="240" w:after="60"/>
      <w:outlineLvl w:val="3"/>
    </w:pPr>
    <w:rPr>
      <w:i/>
      <w:iCs/>
      <w:sz w:val="18"/>
      <w:szCs w:val="18"/>
    </w:rPr>
  </w:style>
  <w:style w:type="paragraph" w:styleId="Heading5">
    <w:name w:val="heading 5"/>
    <w:basedOn w:val="Normal"/>
    <w:next w:val="Normal"/>
    <w:qFormat/>
    <w:rsid w:val="00861E2B"/>
    <w:pPr>
      <w:numPr>
        <w:ilvl w:val="4"/>
        <w:numId w:val="1"/>
      </w:numPr>
      <w:spacing w:before="240" w:after="60"/>
      <w:outlineLvl w:val="4"/>
    </w:pPr>
    <w:rPr>
      <w:sz w:val="18"/>
      <w:szCs w:val="18"/>
    </w:rPr>
  </w:style>
  <w:style w:type="paragraph" w:styleId="Heading6">
    <w:name w:val="heading 6"/>
    <w:basedOn w:val="Normal"/>
    <w:next w:val="Normal"/>
    <w:qFormat/>
    <w:rsid w:val="00861E2B"/>
    <w:pPr>
      <w:numPr>
        <w:ilvl w:val="5"/>
        <w:numId w:val="1"/>
      </w:numPr>
      <w:spacing w:before="240" w:after="60"/>
      <w:outlineLvl w:val="5"/>
    </w:pPr>
    <w:rPr>
      <w:i/>
      <w:iCs/>
      <w:sz w:val="16"/>
      <w:szCs w:val="16"/>
    </w:rPr>
  </w:style>
  <w:style w:type="paragraph" w:styleId="Heading7">
    <w:name w:val="heading 7"/>
    <w:basedOn w:val="Normal"/>
    <w:next w:val="Normal"/>
    <w:qFormat/>
    <w:rsid w:val="00861E2B"/>
    <w:pPr>
      <w:numPr>
        <w:ilvl w:val="6"/>
        <w:numId w:val="1"/>
      </w:numPr>
      <w:spacing w:before="240" w:after="60"/>
      <w:outlineLvl w:val="6"/>
    </w:pPr>
    <w:rPr>
      <w:sz w:val="16"/>
      <w:szCs w:val="16"/>
    </w:rPr>
  </w:style>
  <w:style w:type="paragraph" w:styleId="Heading8">
    <w:name w:val="heading 8"/>
    <w:basedOn w:val="Normal"/>
    <w:next w:val="Normal"/>
    <w:qFormat/>
    <w:rsid w:val="00861E2B"/>
    <w:pPr>
      <w:numPr>
        <w:ilvl w:val="7"/>
        <w:numId w:val="1"/>
      </w:numPr>
      <w:spacing w:before="240" w:after="60"/>
      <w:outlineLvl w:val="7"/>
    </w:pPr>
    <w:rPr>
      <w:i/>
      <w:iCs/>
      <w:sz w:val="16"/>
      <w:szCs w:val="16"/>
    </w:rPr>
  </w:style>
  <w:style w:type="paragraph" w:styleId="Heading9">
    <w:name w:val="heading 9"/>
    <w:basedOn w:val="Normal"/>
    <w:next w:val="Normal"/>
    <w:qFormat/>
    <w:rsid w:val="00861E2B"/>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861E2B"/>
    <w:pPr>
      <w:spacing w:before="20"/>
      <w:ind w:firstLine="202"/>
      <w:jc w:val="both"/>
    </w:pPr>
    <w:rPr>
      <w:b/>
      <w:bCs/>
      <w:sz w:val="18"/>
      <w:szCs w:val="18"/>
    </w:rPr>
  </w:style>
  <w:style w:type="paragraph" w:customStyle="1" w:styleId="Authors">
    <w:name w:val="Authors"/>
    <w:basedOn w:val="Normal"/>
    <w:next w:val="Normal"/>
    <w:rsid w:val="00861E2B"/>
    <w:pPr>
      <w:framePr w:w="9072" w:hSpace="187" w:vSpace="187" w:wrap="notBeside" w:vAnchor="text" w:hAnchor="page" w:xAlign="center" w:y="1"/>
      <w:spacing w:after="320"/>
      <w:jc w:val="center"/>
    </w:pPr>
    <w:rPr>
      <w:sz w:val="22"/>
      <w:szCs w:val="22"/>
    </w:rPr>
  </w:style>
  <w:style w:type="character" w:customStyle="1" w:styleId="MemberType">
    <w:name w:val="MemberType"/>
    <w:rsid w:val="00861E2B"/>
    <w:rPr>
      <w:rFonts w:ascii="Times New Roman" w:hAnsi="Times New Roman" w:cs="Times New Roman"/>
      <w:i/>
      <w:iCs/>
      <w:sz w:val="22"/>
      <w:szCs w:val="22"/>
    </w:rPr>
  </w:style>
  <w:style w:type="paragraph" w:styleId="Title">
    <w:name w:val="Title"/>
    <w:basedOn w:val="Normal"/>
    <w:next w:val="Normal"/>
    <w:qFormat/>
    <w:rsid w:val="00861E2B"/>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861E2B"/>
    <w:pPr>
      <w:ind w:firstLine="202"/>
      <w:jc w:val="both"/>
    </w:pPr>
    <w:rPr>
      <w:sz w:val="16"/>
      <w:szCs w:val="16"/>
    </w:rPr>
  </w:style>
  <w:style w:type="paragraph" w:customStyle="1" w:styleId="References">
    <w:name w:val="References"/>
    <w:basedOn w:val="Normal"/>
    <w:rsid w:val="00861E2B"/>
    <w:pPr>
      <w:numPr>
        <w:numId w:val="12"/>
      </w:numPr>
      <w:jc w:val="both"/>
    </w:pPr>
    <w:rPr>
      <w:sz w:val="16"/>
      <w:szCs w:val="16"/>
    </w:rPr>
  </w:style>
  <w:style w:type="paragraph" w:customStyle="1" w:styleId="IndexTerms">
    <w:name w:val="IndexTerms"/>
    <w:basedOn w:val="Normal"/>
    <w:next w:val="Normal"/>
    <w:rsid w:val="00861E2B"/>
    <w:pPr>
      <w:ind w:firstLine="202"/>
      <w:jc w:val="both"/>
    </w:pPr>
    <w:rPr>
      <w:b/>
      <w:bCs/>
      <w:sz w:val="18"/>
      <w:szCs w:val="18"/>
    </w:rPr>
  </w:style>
  <w:style w:type="character" w:styleId="FootnoteReference">
    <w:name w:val="footnote reference"/>
    <w:semiHidden/>
    <w:rsid w:val="00861E2B"/>
    <w:rPr>
      <w:vertAlign w:val="superscript"/>
    </w:rPr>
  </w:style>
  <w:style w:type="paragraph" w:styleId="Footer">
    <w:name w:val="footer"/>
    <w:basedOn w:val="Normal"/>
    <w:link w:val="FooterChar"/>
    <w:uiPriority w:val="99"/>
    <w:rsid w:val="00861E2B"/>
    <w:pPr>
      <w:tabs>
        <w:tab w:val="center" w:pos="4320"/>
        <w:tab w:val="right" w:pos="8640"/>
      </w:tabs>
    </w:pPr>
  </w:style>
  <w:style w:type="paragraph" w:customStyle="1" w:styleId="Text">
    <w:name w:val="Text"/>
    <w:basedOn w:val="Normal"/>
    <w:rsid w:val="00861E2B"/>
    <w:pPr>
      <w:widowControl w:val="0"/>
      <w:spacing w:line="252" w:lineRule="auto"/>
      <w:ind w:firstLine="202"/>
      <w:jc w:val="both"/>
    </w:pPr>
  </w:style>
  <w:style w:type="paragraph" w:customStyle="1" w:styleId="FigureCaption">
    <w:name w:val="Figure Caption"/>
    <w:basedOn w:val="Normal"/>
    <w:rsid w:val="00861E2B"/>
    <w:pPr>
      <w:jc w:val="both"/>
    </w:pPr>
    <w:rPr>
      <w:sz w:val="16"/>
      <w:szCs w:val="16"/>
    </w:rPr>
  </w:style>
  <w:style w:type="paragraph" w:customStyle="1" w:styleId="TableTitle">
    <w:name w:val="Table Title"/>
    <w:basedOn w:val="Normal"/>
    <w:rsid w:val="00861E2B"/>
    <w:pPr>
      <w:jc w:val="center"/>
    </w:pPr>
    <w:rPr>
      <w:smallCaps/>
      <w:sz w:val="16"/>
      <w:szCs w:val="16"/>
    </w:rPr>
  </w:style>
  <w:style w:type="paragraph" w:customStyle="1" w:styleId="ReferenceHead">
    <w:name w:val="Reference Head"/>
    <w:basedOn w:val="Heading1"/>
    <w:rsid w:val="00861E2B"/>
    <w:pPr>
      <w:numPr>
        <w:numId w:val="0"/>
      </w:numPr>
    </w:pPr>
  </w:style>
  <w:style w:type="paragraph" w:styleId="Header">
    <w:name w:val="header"/>
    <w:basedOn w:val="Normal"/>
    <w:link w:val="HeaderChar"/>
    <w:rsid w:val="00861E2B"/>
    <w:pPr>
      <w:tabs>
        <w:tab w:val="center" w:pos="4320"/>
        <w:tab w:val="right" w:pos="8640"/>
      </w:tabs>
    </w:pPr>
  </w:style>
  <w:style w:type="paragraph" w:customStyle="1" w:styleId="Equation">
    <w:name w:val="Equation"/>
    <w:basedOn w:val="Normal"/>
    <w:next w:val="Normal"/>
    <w:rsid w:val="00861E2B"/>
    <w:pPr>
      <w:widowControl w:val="0"/>
      <w:tabs>
        <w:tab w:val="right" w:pos="5040"/>
      </w:tabs>
      <w:spacing w:line="252" w:lineRule="auto"/>
      <w:jc w:val="both"/>
    </w:pPr>
  </w:style>
  <w:style w:type="character" w:styleId="Hyperlink">
    <w:name w:val="Hyperlink"/>
    <w:rsid w:val="00861E2B"/>
    <w:rPr>
      <w:color w:val="0000FF"/>
      <w:u w:val="single"/>
    </w:rPr>
  </w:style>
  <w:style w:type="character" w:styleId="FollowedHyperlink">
    <w:name w:val="FollowedHyperlink"/>
    <w:rsid w:val="00861E2B"/>
    <w:rPr>
      <w:color w:val="800080"/>
      <w:u w:val="single"/>
    </w:rPr>
  </w:style>
  <w:style w:type="paragraph" w:styleId="BodyTextIndent">
    <w:name w:val="Body Text Indent"/>
    <w:basedOn w:val="Normal"/>
    <w:rsid w:val="00861E2B"/>
    <w:pPr>
      <w:ind w:left="630" w:hanging="630"/>
    </w:pPr>
    <w:rPr>
      <w:szCs w:val="24"/>
    </w:rPr>
  </w:style>
  <w:style w:type="character" w:styleId="PageNumber">
    <w:name w:val="page number"/>
    <w:basedOn w:val="DefaultParagraphFont"/>
    <w:rsid w:val="00C571A2"/>
  </w:style>
  <w:style w:type="character" w:styleId="Strong">
    <w:name w:val="Strong"/>
    <w:uiPriority w:val="22"/>
    <w:qFormat/>
    <w:rsid w:val="00E34B5E"/>
    <w:rPr>
      <w:b/>
      <w:bCs/>
    </w:rPr>
  </w:style>
  <w:style w:type="character" w:customStyle="1" w:styleId="FooterChar">
    <w:name w:val="Footer Char"/>
    <w:basedOn w:val="DefaultParagraphFont"/>
    <w:link w:val="Footer"/>
    <w:uiPriority w:val="99"/>
    <w:rsid w:val="00544816"/>
  </w:style>
  <w:style w:type="character" w:customStyle="1" w:styleId="HeaderChar">
    <w:name w:val="Header Char"/>
    <w:link w:val="Header"/>
    <w:locked/>
    <w:rsid w:val="002B7CE7"/>
    <w:rPr>
      <w:rFonts w:eastAsia="PMingLiU"/>
      <w:lang w:val="en-US" w:eastAsia="en-US" w:bidi="ar-SA"/>
    </w:rPr>
  </w:style>
  <w:style w:type="paragraph" w:styleId="ListParagraph">
    <w:name w:val="List Paragraph"/>
    <w:basedOn w:val="Normal"/>
    <w:uiPriority w:val="34"/>
    <w:qFormat/>
    <w:rsid w:val="003F4B61"/>
    <w:pPr>
      <w:autoSpaceDE/>
      <w:autoSpaceDN/>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3F4B61"/>
    <w:rPr>
      <w:rFonts w:ascii="Calibri" w:eastAsia="Times New Roman" w:hAnsi="Calibri"/>
      <w:sz w:val="22"/>
      <w:szCs w:val="22"/>
    </w:rPr>
  </w:style>
  <w:style w:type="paragraph" w:styleId="NormalWeb">
    <w:name w:val="Normal (Web)"/>
    <w:basedOn w:val="Normal"/>
    <w:uiPriority w:val="99"/>
    <w:unhideWhenUsed/>
    <w:rsid w:val="00FC47D8"/>
    <w:pPr>
      <w:autoSpaceDE/>
      <w:autoSpaceDN/>
      <w:spacing w:before="100" w:beforeAutospacing="1" w:after="100" w:afterAutospacing="1"/>
    </w:pPr>
    <w:rPr>
      <w:rFonts w:eastAsia="Times New Roman"/>
      <w:sz w:val="24"/>
      <w:szCs w:val="24"/>
    </w:rPr>
  </w:style>
  <w:style w:type="character" w:styleId="Emphasis">
    <w:name w:val="Emphasis"/>
    <w:qFormat/>
    <w:rsid w:val="0047102A"/>
    <w:rPr>
      <w:i/>
      <w:iCs/>
    </w:rPr>
  </w:style>
  <w:style w:type="table" w:styleId="TableGrid">
    <w:name w:val="Table Grid"/>
    <w:basedOn w:val="TableNormal"/>
    <w:uiPriority w:val="59"/>
    <w:rsid w:val="00D441C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361C0"/>
    <w:pPr>
      <w:autoSpaceDE w:val="0"/>
      <w:autoSpaceDN w:val="0"/>
      <w:adjustRightInd w:val="0"/>
    </w:pPr>
    <w:rPr>
      <w:rFonts w:ascii="Verdana" w:eastAsia="Times New Roman" w:hAnsi="Verdana" w:cs="Verdana"/>
      <w:color w:val="000000"/>
      <w:sz w:val="24"/>
      <w:szCs w:val="24"/>
    </w:rPr>
  </w:style>
  <w:style w:type="paragraph" w:styleId="BalloonText">
    <w:name w:val="Balloon Text"/>
    <w:basedOn w:val="Normal"/>
    <w:link w:val="BalloonTextChar"/>
    <w:rsid w:val="00616EE1"/>
    <w:rPr>
      <w:rFonts w:ascii="Tahoma" w:hAnsi="Tahoma" w:cs="Tahoma"/>
      <w:sz w:val="16"/>
      <w:szCs w:val="16"/>
    </w:rPr>
  </w:style>
  <w:style w:type="character" w:customStyle="1" w:styleId="BalloonTextChar">
    <w:name w:val="Balloon Text Char"/>
    <w:basedOn w:val="DefaultParagraphFont"/>
    <w:link w:val="BalloonText"/>
    <w:rsid w:val="00616EE1"/>
    <w:rPr>
      <w:rFonts w:ascii="Tahoma" w:hAnsi="Tahoma" w:cs="Tahoma"/>
      <w:sz w:val="16"/>
      <w:szCs w:val="16"/>
    </w:rPr>
  </w:style>
  <w:style w:type="character" w:styleId="PlaceholderText">
    <w:name w:val="Placeholder Text"/>
    <w:basedOn w:val="DefaultParagraphFont"/>
    <w:uiPriority w:val="99"/>
    <w:semiHidden/>
    <w:rsid w:val="00EF6F4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E2B"/>
    <w:pPr>
      <w:autoSpaceDE w:val="0"/>
      <w:autoSpaceDN w:val="0"/>
    </w:pPr>
  </w:style>
  <w:style w:type="paragraph" w:styleId="Heading1">
    <w:name w:val="heading 1"/>
    <w:basedOn w:val="Normal"/>
    <w:next w:val="Normal"/>
    <w:qFormat/>
    <w:rsid w:val="00861E2B"/>
    <w:pPr>
      <w:keepNext/>
      <w:numPr>
        <w:numId w:val="1"/>
      </w:numPr>
      <w:spacing w:before="240" w:after="80"/>
      <w:jc w:val="center"/>
      <w:outlineLvl w:val="0"/>
    </w:pPr>
    <w:rPr>
      <w:smallCaps/>
      <w:kern w:val="28"/>
    </w:rPr>
  </w:style>
  <w:style w:type="paragraph" w:styleId="Heading2">
    <w:name w:val="heading 2"/>
    <w:basedOn w:val="Normal"/>
    <w:next w:val="Normal"/>
    <w:qFormat/>
    <w:rsid w:val="00861E2B"/>
    <w:pPr>
      <w:keepNext/>
      <w:numPr>
        <w:ilvl w:val="1"/>
        <w:numId w:val="1"/>
      </w:numPr>
      <w:spacing w:before="120" w:after="60"/>
      <w:outlineLvl w:val="1"/>
    </w:pPr>
    <w:rPr>
      <w:i/>
      <w:iCs/>
    </w:rPr>
  </w:style>
  <w:style w:type="paragraph" w:styleId="Heading3">
    <w:name w:val="heading 3"/>
    <w:basedOn w:val="Normal"/>
    <w:next w:val="Normal"/>
    <w:qFormat/>
    <w:rsid w:val="00861E2B"/>
    <w:pPr>
      <w:keepNext/>
      <w:numPr>
        <w:ilvl w:val="2"/>
        <w:numId w:val="1"/>
      </w:numPr>
      <w:ind w:left="288"/>
      <w:outlineLvl w:val="2"/>
    </w:pPr>
    <w:rPr>
      <w:i/>
      <w:iCs/>
    </w:rPr>
  </w:style>
  <w:style w:type="paragraph" w:styleId="Heading4">
    <w:name w:val="heading 4"/>
    <w:basedOn w:val="Normal"/>
    <w:next w:val="Normal"/>
    <w:qFormat/>
    <w:rsid w:val="00861E2B"/>
    <w:pPr>
      <w:keepNext/>
      <w:numPr>
        <w:ilvl w:val="3"/>
        <w:numId w:val="1"/>
      </w:numPr>
      <w:spacing w:before="240" w:after="60"/>
      <w:outlineLvl w:val="3"/>
    </w:pPr>
    <w:rPr>
      <w:i/>
      <w:iCs/>
      <w:sz w:val="18"/>
      <w:szCs w:val="18"/>
    </w:rPr>
  </w:style>
  <w:style w:type="paragraph" w:styleId="Heading5">
    <w:name w:val="heading 5"/>
    <w:basedOn w:val="Normal"/>
    <w:next w:val="Normal"/>
    <w:qFormat/>
    <w:rsid w:val="00861E2B"/>
    <w:pPr>
      <w:numPr>
        <w:ilvl w:val="4"/>
        <w:numId w:val="1"/>
      </w:numPr>
      <w:spacing w:before="240" w:after="60"/>
      <w:outlineLvl w:val="4"/>
    </w:pPr>
    <w:rPr>
      <w:sz w:val="18"/>
      <w:szCs w:val="18"/>
    </w:rPr>
  </w:style>
  <w:style w:type="paragraph" w:styleId="Heading6">
    <w:name w:val="heading 6"/>
    <w:basedOn w:val="Normal"/>
    <w:next w:val="Normal"/>
    <w:qFormat/>
    <w:rsid w:val="00861E2B"/>
    <w:pPr>
      <w:numPr>
        <w:ilvl w:val="5"/>
        <w:numId w:val="1"/>
      </w:numPr>
      <w:spacing w:before="240" w:after="60"/>
      <w:outlineLvl w:val="5"/>
    </w:pPr>
    <w:rPr>
      <w:i/>
      <w:iCs/>
      <w:sz w:val="16"/>
      <w:szCs w:val="16"/>
    </w:rPr>
  </w:style>
  <w:style w:type="paragraph" w:styleId="Heading7">
    <w:name w:val="heading 7"/>
    <w:basedOn w:val="Normal"/>
    <w:next w:val="Normal"/>
    <w:qFormat/>
    <w:rsid w:val="00861E2B"/>
    <w:pPr>
      <w:numPr>
        <w:ilvl w:val="6"/>
        <w:numId w:val="1"/>
      </w:numPr>
      <w:spacing w:before="240" w:after="60"/>
      <w:outlineLvl w:val="6"/>
    </w:pPr>
    <w:rPr>
      <w:sz w:val="16"/>
      <w:szCs w:val="16"/>
    </w:rPr>
  </w:style>
  <w:style w:type="paragraph" w:styleId="Heading8">
    <w:name w:val="heading 8"/>
    <w:basedOn w:val="Normal"/>
    <w:next w:val="Normal"/>
    <w:qFormat/>
    <w:rsid w:val="00861E2B"/>
    <w:pPr>
      <w:numPr>
        <w:ilvl w:val="7"/>
        <w:numId w:val="1"/>
      </w:numPr>
      <w:spacing w:before="240" w:after="60"/>
      <w:outlineLvl w:val="7"/>
    </w:pPr>
    <w:rPr>
      <w:i/>
      <w:iCs/>
      <w:sz w:val="16"/>
      <w:szCs w:val="16"/>
    </w:rPr>
  </w:style>
  <w:style w:type="paragraph" w:styleId="Heading9">
    <w:name w:val="heading 9"/>
    <w:basedOn w:val="Normal"/>
    <w:next w:val="Normal"/>
    <w:qFormat/>
    <w:rsid w:val="00861E2B"/>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861E2B"/>
    <w:pPr>
      <w:spacing w:before="20"/>
      <w:ind w:firstLine="202"/>
      <w:jc w:val="both"/>
    </w:pPr>
    <w:rPr>
      <w:b/>
      <w:bCs/>
      <w:sz w:val="18"/>
      <w:szCs w:val="18"/>
    </w:rPr>
  </w:style>
  <w:style w:type="paragraph" w:customStyle="1" w:styleId="Authors">
    <w:name w:val="Authors"/>
    <w:basedOn w:val="Normal"/>
    <w:next w:val="Normal"/>
    <w:rsid w:val="00861E2B"/>
    <w:pPr>
      <w:framePr w:w="9072" w:hSpace="187" w:vSpace="187" w:wrap="notBeside" w:vAnchor="text" w:hAnchor="page" w:xAlign="center" w:y="1"/>
      <w:spacing w:after="320"/>
      <w:jc w:val="center"/>
    </w:pPr>
    <w:rPr>
      <w:sz w:val="22"/>
      <w:szCs w:val="22"/>
    </w:rPr>
  </w:style>
  <w:style w:type="character" w:customStyle="1" w:styleId="MemberType">
    <w:name w:val="MemberType"/>
    <w:rsid w:val="00861E2B"/>
    <w:rPr>
      <w:rFonts w:ascii="Times New Roman" w:hAnsi="Times New Roman" w:cs="Times New Roman"/>
      <w:i/>
      <w:iCs/>
      <w:sz w:val="22"/>
      <w:szCs w:val="22"/>
    </w:rPr>
  </w:style>
  <w:style w:type="paragraph" w:styleId="Title">
    <w:name w:val="Title"/>
    <w:basedOn w:val="Normal"/>
    <w:next w:val="Normal"/>
    <w:qFormat/>
    <w:rsid w:val="00861E2B"/>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861E2B"/>
    <w:pPr>
      <w:ind w:firstLine="202"/>
      <w:jc w:val="both"/>
    </w:pPr>
    <w:rPr>
      <w:sz w:val="16"/>
      <w:szCs w:val="16"/>
    </w:rPr>
  </w:style>
  <w:style w:type="paragraph" w:customStyle="1" w:styleId="References">
    <w:name w:val="References"/>
    <w:basedOn w:val="Normal"/>
    <w:rsid w:val="00861E2B"/>
    <w:pPr>
      <w:numPr>
        <w:numId w:val="12"/>
      </w:numPr>
      <w:jc w:val="both"/>
    </w:pPr>
    <w:rPr>
      <w:sz w:val="16"/>
      <w:szCs w:val="16"/>
    </w:rPr>
  </w:style>
  <w:style w:type="paragraph" w:customStyle="1" w:styleId="IndexTerms">
    <w:name w:val="IndexTerms"/>
    <w:basedOn w:val="Normal"/>
    <w:next w:val="Normal"/>
    <w:rsid w:val="00861E2B"/>
    <w:pPr>
      <w:ind w:firstLine="202"/>
      <w:jc w:val="both"/>
    </w:pPr>
    <w:rPr>
      <w:b/>
      <w:bCs/>
      <w:sz w:val="18"/>
      <w:szCs w:val="18"/>
    </w:rPr>
  </w:style>
  <w:style w:type="character" w:styleId="FootnoteReference">
    <w:name w:val="footnote reference"/>
    <w:semiHidden/>
    <w:rsid w:val="00861E2B"/>
    <w:rPr>
      <w:vertAlign w:val="superscript"/>
    </w:rPr>
  </w:style>
  <w:style w:type="paragraph" w:styleId="Footer">
    <w:name w:val="footer"/>
    <w:basedOn w:val="Normal"/>
    <w:link w:val="FooterChar"/>
    <w:uiPriority w:val="99"/>
    <w:rsid w:val="00861E2B"/>
    <w:pPr>
      <w:tabs>
        <w:tab w:val="center" w:pos="4320"/>
        <w:tab w:val="right" w:pos="8640"/>
      </w:tabs>
    </w:pPr>
  </w:style>
  <w:style w:type="paragraph" w:customStyle="1" w:styleId="Text">
    <w:name w:val="Text"/>
    <w:basedOn w:val="Normal"/>
    <w:rsid w:val="00861E2B"/>
    <w:pPr>
      <w:widowControl w:val="0"/>
      <w:spacing w:line="252" w:lineRule="auto"/>
      <w:ind w:firstLine="202"/>
      <w:jc w:val="both"/>
    </w:pPr>
  </w:style>
  <w:style w:type="paragraph" w:customStyle="1" w:styleId="FigureCaption">
    <w:name w:val="Figure Caption"/>
    <w:basedOn w:val="Normal"/>
    <w:rsid w:val="00861E2B"/>
    <w:pPr>
      <w:jc w:val="both"/>
    </w:pPr>
    <w:rPr>
      <w:sz w:val="16"/>
      <w:szCs w:val="16"/>
    </w:rPr>
  </w:style>
  <w:style w:type="paragraph" w:customStyle="1" w:styleId="TableTitle">
    <w:name w:val="Table Title"/>
    <w:basedOn w:val="Normal"/>
    <w:rsid w:val="00861E2B"/>
    <w:pPr>
      <w:jc w:val="center"/>
    </w:pPr>
    <w:rPr>
      <w:smallCaps/>
      <w:sz w:val="16"/>
      <w:szCs w:val="16"/>
    </w:rPr>
  </w:style>
  <w:style w:type="paragraph" w:customStyle="1" w:styleId="ReferenceHead">
    <w:name w:val="Reference Head"/>
    <w:basedOn w:val="Heading1"/>
    <w:rsid w:val="00861E2B"/>
    <w:pPr>
      <w:numPr>
        <w:numId w:val="0"/>
      </w:numPr>
    </w:pPr>
  </w:style>
  <w:style w:type="paragraph" w:styleId="Header">
    <w:name w:val="header"/>
    <w:basedOn w:val="Normal"/>
    <w:link w:val="HeaderChar"/>
    <w:rsid w:val="00861E2B"/>
    <w:pPr>
      <w:tabs>
        <w:tab w:val="center" w:pos="4320"/>
        <w:tab w:val="right" w:pos="8640"/>
      </w:tabs>
    </w:pPr>
  </w:style>
  <w:style w:type="paragraph" w:customStyle="1" w:styleId="Equation">
    <w:name w:val="Equation"/>
    <w:basedOn w:val="Normal"/>
    <w:next w:val="Normal"/>
    <w:rsid w:val="00861E2B"/>
    <w:pPr>
      <w:widowControl w:val="0"/>
      <w:tabs>
        <w:tab w:val="right" w:pos="5040"/>
      </w:tabs>
      <w:spacing w:line="252" w:lineRule="auto"/>
      <w:jc w:val="both"/>
    </w:pPr>
  </w:style>
  <w:style w:type="character" w:styleId="Hyperlink">
    <w:name w:val="Hyperlink"/>
    <w:rsid w:val="00861E2B"/>
    <w:rPr>
      <w:color w:val="0000FF"/>
      <w:u w:val="single"/>
    </w:rPr>
  </w:style>
  <w:style w:type="character" w:styleId="FollowedHyperlink">
    <w:name w:val="FollowedHyperlink"/>
    <w:rsid w:val="00861E2B"/>
    <w:rPr>
      <w:color w:val="800080"/>
      <w:u w:val="single"/>
    </w:rPr>
  </w:style>
  <w:style w:type="paragraph" w:styleId="BodyTextIndent">
    <w:name w:val="Body Text Indent"/>
    <w:basedOn w:val="Normal"/>
    <w:rsid w:val="00861E2B"/>
    <w:pPr>
      <w:ind w:left="630" w:hanging="630"/>
    </w:pPr>
    <w:rPr>
      <w:szCs w:val="24"/>
    </w:rPr>
  </w:style>
  <w:style w:type="character" w:styleId="PageNumber">
    <w:name w:val="page number"/>
    <w:basedOn w:val="DefaultParagraphFont"/>
    <w:rsid w:val="00C571A2"/>
  </w:style>
  <w:style w:type="character" w:styleId="Strong">
    <w:name w:val="Strong"/>
    <w:uiPriority w:val="22"/>
    <w:qFormat/>
    <w:rsid w:val="00E34B5E"/>
    <w:rPr>
      <w:b/>
      <w:bCs/>
    </w:rPr>
  </w:style>
  <w:style w:type="character" w:customStyle="1" w:styleId="FooterChar">
    <w:name w:val="Footer Char"/>
    <w:basedOn w:val="DefaultParagraphFont"/>
    <w:link w:val="Footer"/>
    <w:uiPriority w:val="99"/>
    <w:rsid w:val="00544816"/>
  </w:style>
  <w:style w:type="character" w:customStyle="1" w:styleId="HeaderChar">
    <w:name w:val="Header Char"/>
    <w:link w:val="Header"/>
    <w:locked/>
    <w:rsid w:val="002B7CE7"/>
    <w:rPr>
      <w:rFonts w:eastAsia="PMingLiU"/>
      <w:lang w:val="en-US" w:eastAsia="en-US" w:bidi="ar-SA"/>
    </w:rPr>
  </w:style>
  <w:style w:type="paragraph" w:styleId="ListParagraph">
    <w:name w:val="List Paragraph"/>
    <w:basedOn w:val="Normal"/>
    <w:uiPriority w:val="34"/>
    <w:qFormat/>
    <w:rsid w:val="003F4B61"/>
    <w:pPr>
      <w:autoSpaceDE/>
      <w:autoSpaceDN/>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3F4B61"/>
    <w:rPr>
      <w:rFonts w:ascii="Calibri" w:eastAsia="Times New Roman" w:hAnsi="Calibri"/>
      <w:sz w:val="22"/>
      <w:szCs w:val="22"/>
    </w:rPr>
  </w:style>
  <w:style w:type="paragraph" w:styleId="NormalWeb">
    <w:name w:val="Normal (Web)"/>
    <w:basedOn w:val="Normal"/>
    <w:uiPriority w:val="99"/>
    <w:unhideWhenUsed/>
    <w:rsid w:val="00FC47D8"/>
    <w:pPr>
      <w:autoSpaceDE/>
      <w:autoSpaceDN/>
      <w:spacing w:before="100" w:beforeAutospacing="1" w:after="100" w:afterAutospacing="1"/>
    </w:pPr>
    <w:rPr>
      <w:rFonts w:eastAsia="Times New Roman"/>
      <w:sz w:val="24"/>
      <w:szCs w:val="24"/>
    </w:rPr>
  </w:style>
  <w:style w:type="character" w:styleId="Emphasis">
    <w:name w:val="Emphasis"/>
    <w:qFormat/>
    <w:rsid w:val="0047102A"/>
    <w:rPr>
      <w:i/>
      <w:iCs/>
    </w:rPr>
  </w:style>
  <w:style w:type="table" w:styleId="TableGrid">
    <w:name w:val="Table Grid"/>
    <w:basedOn w:val="TableNormal"/>
    <w:uiPriority w:val="59"/>
    <w:rsid w:val="00D441C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361C0"/>
    <w:pPr>
      <w:autoSpaceDE w:val="0"/>
      <w:autoSpaceDN w:val="0"/>
      <w:adjustRightInd w:val="0"/>
    </w:pPr>
    <w:rPr>
      <w:rFonts w:ascii="Verdana" w:eastAsia="Times New Roman" w:hAnsi="Verdana" w:cs="Verdana"/>
      <w:color w:val="000000"/>
      <w:sz w:val="24"/>
      <w:szCs w:val="24"/>
    </w:rPr>
  </w:style>
  <w:style w:type="paragraph" w:styleId="BalloonText">
    <w:name w:val="Balloon Text"/>
    <w:basedOn w:val="Normal"/>
    <w:link w:val="BalloonTextChar"/>
    <w:rsid w:val="00616EE1"/>
    <w:rPr>
      <w:rFonts w:ascii="Tahoma" w:hAnsi="Tahoma" w:cs="Tahoma"/>
      <w:sz w:val="16"/>
      <w:szCs w:val="16"/>
    </w:rPr>
  </w:style>
  <w:style w:type="character" w:customStyle="1" w:styleId="BalloonTextChar">
    <w:name w:val="Balloon Text Char"/>
    <w:basedOn w:val="DefaultParagraphFont"/>
    <w:link w:val="BalloonText"/>
    <w:rsid w:val="00616EE1"/>
    <w:rPr>
      <w:rFonts w:ascii="Tahoma" w:hAnsi="Tahoma" w:cs="Tahoma"/>
      <w:sz w:val="16"/>
      <w:szCs w:val="16"/>
    </w:rPr>
  </w:style>
  <w:style w:type="character" w:styleId="PlaceholderText">
    <w:name w:val="Placeholder Text"/>
    <w:basedOn w:val="DefaultParagraphFont"/>
    <w:uiPriority w:val="99"/>
    <w:semiHidden/>
    <w:rsid w:val="00EF6F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929">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471362439">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206124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9.emf"/><Relationship Id="rId32"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emf"/><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image" Target="media/image4.emf"/><Relationship Id="rId31" Type="http://schemas.openxmlformats.org/officeDocument/2006/relationships/image" Target="media/image16.emf"/><Relationship Id="rId4" Type="http://schemas.microsoft.com/office/2007/relationships/stylesWithEffects" Target="stylesWithEffects.xml"/><Relationship Id="rId9" Type="http://schemas.openxmlformats.org/officeDocument/2006/relationships/hyperlink" Target="mailto:erchankya@gmail.com" TargetMode="External"/><Relationship Id="rId14" Type="http://schemas.openxmlformats.org/officeDocument/2006/relationships/footer" Target="footer1.xml"/><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DBAD3-2B8F-4C6E-9503-24C2518C2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2335</Words>
  <Characters>13312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vt:lpstr>
    </vt:vector>
  </TitlesOfParts>
  <Company>Microsoft</Company>
  <LinksUpToDate>false</LinksUpToDate>
  <CharactersWithSpaces>15616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Engineering Letters</dc:subject>
  <dc:creator>IAENG</dc:creator>
  <cp:lastModifiedBy>Om</cp:lastModifiedBy>
  <cp:revision>3</cp:revision>
  <cp:lastPrinted>2011-02-19T10:43:00Z</cp:lastPrinted>
  <dcterms:created xsi:type="dcterms:W3CDTF">2017-12-16T19:04:00Z</dcterms:created>
  <dcterms:modified xsi:type="dcterms:W3CDTF">2017-12-16T19:09:00Z</dcterms:modified>
</cp:coreProperties>
</file>